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E67A">
      <w:pPr>
        <w:spacing w:after="0" w:line="560" w:lineRule="exact"/>
        <w:jc w:val="center"/>
        <w:rPr>
          <w:rFonts w:hint="default" w:ascii="Times New Roman" w:hAnsi="Times New Roman" w:eastAsia="方正小标宋简体" w:cs="Times New Roman"/>
          <w:b/>
          <w:sz w:val="44"/>
          <w:szCs w:val="44"/>
        </w:rPr>
      </w:pPr>
    </w:p>
    <w:p w14:paraId="6293DABC">
      <w:pPr>
        <w:spacing w:after="0" w:line="560" w:lineRule="exact"/>
        <w:jc w:val="center"/>
        <w:rPr>
          <w:rFonts w:hint="default" w:ascii="Times New Roman" w:hAnsi="Times New Roman" w:eastAsia="方正小标宋简体" w:cs="Times New Roman"/>
          <w:b/>
          <w:sz w:val="44"/>
          <w:szCs w:val="44"/>
        </w:rPr>
      </w:pPr>
    </w:p>
    <w:p w14:paraId="1B5B4B31">
      <w:pPr>
        <w:spacing w:after="0" w:line="560" w:lineRule="exact"/>
        <w:jc w:val="center"/>
        <w:rPr>
          <w:rFonts w:hint="default" w:ascii="Times New Roman" w:hAnsi="Times New Roman" w:eastAsia="方正小标宋简体" w:cs="Times New Roman"/>
          <w:b/>
          <w:sz w:val="44"/>
          <w:szCs w:val="44"/>
        </w:rPr>
      </w:pPr>
    </w:p>
    <w:p w14:paraId="36A0BF9B">
      <w:pPr>
        <w:jc w:val="center"/>
        <w:rPr>
          <w:rFonts w:eastAsia="方正仿宋_GBK" w:cs="Times New Roman"/>
          <w:sz w:val="32"/>
        </w:rPr>
      </w:pPr>
    </w:p>
    <w:p w14:paraId="3E942DED">
      <w:pPr>
        <w:ind w:firstLine="320" w:firstLineChars="100"/>
        <w:jc w:val="center"/>
        <w:rPr>
          <w:rFonts w:hint="default" w:eastAsia="方正仿宋_GBK" w:cs="Times New Roman"/>
          <w:sz w:val="32"/>
          <w:szCs w:val="22"/>
          <w:lang w:val="en-US" w:eastAsia="zh-CN"/>
        </w:rPr>
      </w:pPr>
      <w:r>
        <w:rPr>
          <w:rFonts w:eastAsia="方正仿宋_GBK" w:cs="Times New Roman"/>
          <w:sz w:val="32"/>
        </w:rPr>
        <w:t>连区</w:t>
      </w:r>
      <w:r>
        <w:rPr>
          <w:rFonts w:hint="eastAsia" w:eastAsia="方正仿宋_GBK" w:cs="Times New Roman"/>
          <w:sz w:val="32"/>
          <w:lang w:val="en-US" w:eastAsia="zh-CN"/>
        </w:rPr>
        <w:t>乡振</w:t>
      </w:r>
      <w:r>
        <w:rPr>
          <w:rFonts w:hint="default" w:ascii="Times New Roman" w:hAnsi="Times New Roman" w:eastAsia="方正仿宋_GBK" w:cs="Times New Roman"/>
          <w:sz w:val="32"/>
          <w:szCs w:val="22"/>
        </w:rPr>
        <w:t>〔202</w:t>
      </w:r>
      <w:r>
        <w:rPr>
          <w:rFonts w:hint="eastAsia" w:ascii="Times New Roman" w:hAnsi="Times New Roman" w:eastAsia="方正仿宋_GBK" w:cs="Times New Roman"/>
          <w:sz w:val="32"/>
          <w:szCs w:val="22"/>
          <w:lang w:val="en-US" w:eastAsia="zh-CN"/>
        </w:rPr>
        <w:t>3</w:t>
      </w:r>
      <w:r>
        <w:rPr>
          <w:rFonts w:hint="default" w:ascii="Times New Roman" w:hAnsi="Times New Roman" w:eastAsia="方正仿宋_GBK" w:cs="Times New Roman"/>
          <w:sz w:val="32"/>
          <w:szCs w:val="22"/>
        </w:rPr>
        <w:t>〕</w:t>
      </w:r>
      <w:r>
        <w:rPr>
          <w:rFonts w:hint="eastAsia" w:ascii="Times New Roman" w:hAnsi="Times New Roman" w:eastAsia="方正仿宋_GBK" w:cs="Times New Roman"/>
          <w:sz w:val="32"/>
          <w:szCs w:val="22"/>
          <w:lang w:val="en-US" w:eastAsia="zh-CN"/>
        </w:rPr>
        <w:t>4</w:t>
      </w:r>
      <w:r>
        <w:rPr>
          <w:rFonts w:eastAsia="方正仿宋_GBK" w:cs="Times New Roman"/>
          <w:sz w:val="32"/>
          <w:szCs w:val="22"/>
        </w:rPr>
        <w:t>号</w:t>
      </w:r>
    </w:p>
    <w:p w14:paraId="7EDD1E81">
      <w:pPr>
        <w:keepNext w:val="0"/>
        <w:keepLines w:val="0"/>
        <w:pageBreakBefore w:val="0"/>
        <w:widowControl/>
        <w:kinsoku/>
        <w:wordWrap/>
        <w:overflowPunct/>
        <w:topLinePunct w:val="0"/>
        <w:autoSpaceDE/>
        <w:autoSpaceDN/>
        <w:bidi w:val="0"/>
        <w:snapToGrid w:val="0"/>
        <w:spacing w:after="0" w:line="480" w:lineRule="exact"/>
        <w:jc w:val="center"/>
        <w:textAlignment w:val="auto"/>
        <w:rPr>
          <w:rFonts w:hint="default" w:ascii="Times New Roman" w:hAnsi="Times New Roman" w:eastAsia="方正小标宋简体" w:cs="Times New Roman"/>
          <w:b/>
          <w:sz w:val="44"/>
          <w:szCs w:val="44"/>
        </w:rPr>
      </w:pPr>
    </w:p>
    <w:p w14:paraId="29EEBD21">
      <w:pPr>
        <w:keepNext w:val="0"/>
        <w:keepLines w:val="0"/>
        <w:pageBreakBefore w:val="0"/>
        <w:widowControl/>
        <w:kinsoku/>
        <w:wordWrap/>
        <w:overflowPunct/>
        <w:topLinePunct w:val="0"/>
        <w:autoSpaceDE/>
        <w:autoSpaceDN/>
        <w:bidi w:val="0"/>
        <w:adjustRightInd/>
        <w:snapToGrid w:val="0"/>
        <w:spacing w:after="0" w:line="48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关于连云区2024年巩固拓展脱贫攻坚成果和</w:t>
      </w:r>
      <w:bookmarkStart w:id="0" w:name="_GoBack"/>
      <w:bookmarkEnd w:id="0"/>
      <w:r>
        <w:rPr>
          <w:rFonts w:hint="default" w:ascii="Times New Roman" w:hAnsi="Times New Roman" w:eastAsia="方正小标宋_GBK" w:cs="Times New Roman"/>
          <w:b w:val="0"/>
          <w:bCs w:val="0"/>
          <w:kern w:val="2"/>
          <w:sz w:val="44"/>
          <w:szCs w:val="24"/>
          <w:lang w:val="en-US" w:eastAsia="zh-CN" w:bidi="ar-SA"/>
        </w:rPr>
        <w:t>乡村振兴</w:t>
      </w:r>
      <w:r>
        <w:rPr>
          <w:rFonts w:hint="eastAsia" w:ascii="Times New Roman" w:hAnsi="Times New Roman" w:eastAsia="方正小标宋_GBK" w:cs="Times New Roman"/>
          <w:b w:val="0"/>
          <w:bCs w:val="0"/>
          <w:kern w:val="2"/>
          <w:sz w:val="44"/>
          <w:szCs w:val="24"/>
          <w:lang w:val="en-US" w:eastAsia="zh-CN" w:bidi="ar-SA"/>
        </w:rPr>
        <w:t>项目入库</w:t>
      </w:r>
      <w:r>
        <w:rPr>
          <w:rFonts w:hint="default" w:ascii="Times New Roman" w:hAnsi="Times New Roman" w:eastAsia="方正小标宋_GBK" w:cs="Times New Roman"/>
          <w:b w:val="0"/>
          <w:bCs w:val="0"/>
          <w:kern w:val="2"/>
          <w:sz w:val="44"/>
          <w:szCs w:val="24"/>
          <w:lang w:val="en-US" w:eastAsia="zh-CN" w:bidi="ar-SA"/>
        </w:rPr>
        <w:t>的通知</w:t>
      </w:r>
    </w:p>
    <w:p w14:paraId="3BAC32C4">
      <w:pPr>
        <w:pStyle w:val="3"/>
        <w:keepNext w:val="0"/>
        <w:keepLines w:val="0"/>
        <w:pageBreakBefore w:val="0"/>
        <w:widowControl/>
        <w:kinsoku/>
        <w:wordWrap/>
        <w:overflowPunct/>
        <w:topLinePunct w:val="0"/>
        <w:autoSpaceDE/>
        <w:autoSpaceDN/>
        <w:bidi w:val="0"/>
        <w:adjustRightInd w:val="0"/>
        <w:snapToGrid w:val="0"/>
        <w:spacing w:after="0" w:line="480" w:lineRule="exact"/>
        <w:ind w:left="108"/>
        <w:textAlignment w:val="auto"/>
        <w:rPr>
          <w:rFonts w:hint="default" w:ascii="Times New Roman" w:hAnsi="Times New Roman" w:cs="Times New Roman"/>
          <w:lang w:val="en-US" w:eastAsia="zh-CN"/>
        </w:rPr>
      </w:pPr>
    </w:p>
    <w:p w14:paraId="06569D24">
      <w:pPr>
        <w:keepNext w:val="0"/>
        <w:keepLines w:val="0"/>
        <w:pageBreakBefore w:val="0"/>
        <w:widowControl/>
        <w:kinsoku w:val="0"/>
        <w:wordWrap/>
        <w:overflowPunct/>
        <w:topLinePunct w:val="0"/>
        <w:autoSpaceDE w:val="0"/>
        <w:autoSpaceDN w:val="0"/>
        <w:bidi w:val="0"/>
        <w:adjustRightInd w:val="0"/>
        <w:snapToGrid w:val="0"/>
        <w:spacing w:after="0" w:line="480" w:lineRule="exact"/>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各涉农</w:t>
      </w:r>
      <w:r>
        <w:rPr>
          <w:rFonts w:hint="default"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rPr>
        <w:t>:</w:t>
      </w:r>
    </w:p>
    <w:p w14:paraId="2DE64188">
      <w:pPr>
        <w:pStyle w:val="7"/>
        <w:keepNext w:val="0"/>
        <w:keepLines w:val="0"/>
        <w:pageBreakBefore w:val="0"/>
        <w:widowControl/>
        <w:kinsoku/>
        <w:wordWrap/>
        <w:overflowPunct/>
        <w:topLinePunct w:val="0"/>
        <w:autoSpaceDE/>
        <w:autoSpaceDN/>
        <w:bidi w:val="0"/>
        <w:snapToGrid w:val="0"/>
        <w:spacing w:before="0" w:beforeAutospacing="0" w:after="0" w:afterAutospacing="0" w:line="4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实现巩固拓展脱贫攻坚成果同乡村振兴有效衔接的部署安排，适应新形势、新任务、新要求，根据《国家乡村振兴局关于做好县级巩固拓展脱贫攻坚成果和乡村振兴项目库建设管理的通知》（国乡振发〔2021〕3号）、</w:t>
      </w: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lang w:val="en-US" w:eastAsia="zh-CN"/>
        </w:rPr>
        <w:t>省</w:t>
      </w:r>
      <w:r>
        <w:rPr>
          <w:rFonts w:hint="default" w:ascii="Times New Roman" w:hAnsi="Times New Roman" w:eastAsia="仿宋_GB2312" w:cs="Times New Roman"/>
          <w:color w:val="auto"/>
          <w:sz w:val="32"/>
          <w:szCs w:val="32"/>
        </w:rPr>
        <w:t>乡村振兴局《关于做好202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年县级巩固</w:t>
      </w:r>
      <w:r>
        <w:rPr>
          <w:rFonts w:hint="default" w:ascii="Times New Roman" w:hAnsi="Times New Roman" w:eastAsia="仿宋_GB2312" w:cs="Times New Roman"/>
          <w:color w:val="auto"/>
          <w:sz w:val="32"/>
          <w:szCs w:val="32"/>
          <w:lang w:val="en-US" w:eastAsia="zh-CN"/>
        </w:rPr>
        <w:t>拓展脱贫攻坚成果和乡村振兴项目库建设工作的通知》等文件精神，通过“村申报、</w:t>
      </w:r>
      <w:r>
        <w:rPr>
          <w:rFonts w:hint="eastAsia" w:ascii="Times New Roman" w:hAnsi="Times New Roman" w:eastAsia="仿宋_GB2312" w:cs="Times New Roman"/>
          <w:color w:val="auto"/>
          <w:sz w:val="32"/>
          <w:szCs w:val="32"/>
          <w:lang w:val="en-US" w:eastAsia="zh-CN"/>
        </w:rPr>
        <w:t>街</w:t>
      </w:r>
      <w:r>
        <w:rPr>
          <w:rFonts w:hint="default" w:ascii="Times New Roman" w:hAnsi="Times New Roman"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lang w:val="en-US" w:eastAsia="zh-CN"/>
        </w:rPr>
        <w:t>审定”的程序，按“三公示一公告”原则进行公示公告后，确定了连云区202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年巩固拓展脱贫攻坚成果和乡村振兴项目库入库</w:t>
      </w:r>
      <w:r>
        <w:rPr>
          <w:rFonts w:hint="eastAsia" w:ascii="Times New Roman" w:hAnsi="Times New Roman" w:eastAsia="仿宋_GB2312" w:cs="Times New Roman"/>
          <w:color w:val="auto"/>
          <w:sz w:val="32"/>
          <w:szCs w:val="32"/>
          <w:lang w:val="en-US" w:eastAsia="zh-CN"/>
        </w:rPr>
        <w:t>内容</w:t>
      </w:r>
      <w:r>
        <w:rPr>
          <w:rFonts w:hint="default" w:ascii="Times New Roman" w:hAnsi="Times New Roman" w:eastAsia="仿宋_GB2312" w:cs="Times New Roman"/>
          <w:color w:val="auto"/>
          <w:sz w:val="32"/>
          <w:szCs w:val="32"/>
          <w:lang w:val="en-US" w:eastAsia="zh-CN"/>
        </w:rPr>
        <w:t>（详见附件）。</w:t>
      </w:r>
    </w:p>
    <w:p w14:paraId="557FEABE">
      <w:pPr>
        <w:pStyle w:val="7"/>
        <w:keepNext w:val="0"/>
        <w:keepLines w:val="0"/>
        <w:pageBreakBefore w:val="0"/>
        <w:widowControl/>
        <w:kinsoku/>
        <w:wordWrap/>
        <w:overflowPunct/>
        <w:topLinePunct w:val="0"/>
        <w:autoSpaceDE/>
        <w:autoSpaceDN/>
        <w:bidi w:val="0"/>
        <w:snapToGrid w:val="0"/>
        <w:spacing w:before="0" w:beforeAutospacing="0" w:after="0" w:afterAutospacing="0" w:line="480" w:lineRule="exact"/>
        <w:ind w:firstLine="640" w:firstLineChars="200"/>
        <w:textAlignment w:val="auto"/>
        <w:rPr>
          <w:rFonts w:hint="default" w:ascii="Times New Roman" w:hAnsi="Times New Roman" w:eastAsia="仿宋_GB2312" w:cs="Times New Roman"/>
          <w:color w:val="auto"/>
          <w:sz w:val="32"/>
          <w:szCs w:val="32"/>
          <w:lang w:val="en-US" w:eastAsia="zh-CN"/>
        </w:rPr>
      </w:pPr>
    </w:p>
    <w:p w14:paraId="36F49E3F">
      <w:pPr>
        <w:pStyle w:val="7"/>
        <w:keepNext w:val="0"/>
        <w:keepLines w:val="0"/>
        <w:pageBreakBefore w:val="0"/>
        <w:widowControl/>
        <w:kinsoku/>
        <w:wordWrap/>
        <w:overflowPunct/>
        <w:topLinePunct w:val="0"/>
        <w:autoSpaceDE/>
        <w:autoSpaceDN/>
        <w:bidi w:val="0"/>
        <w:snapToGrid w:val="0"/>
        <w:spacing w:before="0" w:beforeAutospacing="0" w:after="0" w:afterAutospacing="0" w:line="4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附件：连云区2024年区级巩固拓展脱贫攻坚成果和乡村振兴项目库项目汇总表</w:t>
      </w:r>
    </w:p>
    <w:p w14:paraId="6F7E5EE6">
      <w:pPr>
        <w:keepNext w:val="0"/>
        <w:keepLines w:val="0"/>
        <w:pageBreakBefore w:val="0"/>
        <w:widowControl/>
        <w:kinsoku/>
        <w:wordWrap/>
        <w:overflowPunct/>
        <w:topLinePunct w:val="0"/>
        <w:autoSpaceDE/>
        <w:autoSpaceDN/>
        <w:bidi w:val="0"/>
        <w:adjustRightInd/>
        <w:snapToGrid w:val="0"/>
        <w:spacing w:after="0" w:line="480" w:lineRule="exact"/>
        <w:ind w:firstLine="640"/>
        <w:jc w:val="right"/>
        <w:textAlignment w:val="auto"/>
        <w:rPr>
          <w:rFonts w:hint="default" w:ascii="Times New Roman" w:hAnsi="Times New Roman" w:eastAsia="仿宋_GB2312" w:cs="Times New Roman"/>
          <w:kern w:val="2"/>
          <w:sz w:val="32"/>
          <w:szCs w:val="32"/>
          <w:lang w:val="en-US" w:eastAsia="zh-CN" w:bidi="ar-SA"/>
        </w:rPr>
      </w:pPr>
    </w:p>
    <w:p w14:paraId="39B6F139">
      <w:pPr>
        <w:keepNext w:val="0"/>
        <w:keepLines w:val="0"/>
        <w:pageBreakBefore w:val="0"/>
        <w:widowControl/>
        <w:kinsoku/>
        <w:wordWrap/>
        <w:overflowPunct/>
        <w:topLinePunct w:val="0"/>
        <w:autoSpaceDE/>
        <w:autoSpaceDN/>
        <w:bidi w:val="0"/>
        <w:adjustRightInd/>
        <w:snapToGrid w:val="0"/>
        <w:spacing w:after="0" w:line="480" w:lineRule="exact"/>
        <w:ind w:firstLine="641"/>
        <w:jc w:val="righ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连云区乡村振兴局</w:t>
      </w:r>
    </w:p>
    <w:p w14:paraId="1417D2D0">
      <w:pPr>
        <w:pStyle w:val="3"/>
        <w:keepNext w:val="0"/>
        <w:keepLines w:val="0"/>
        <w:pageBreakBefore w:val="0"/>
        <w:widowControl/>
        <w:kinsoku/>
        <w:wordWrap/>
        <w:overflowPunct/>
        <w:topLinePunct w:val="0"/>
        <w:autoSpaceDE/>
        <w:autoSpaceDN/>
        <w:bidi w:val="0"/>
        <w:adjustRightInd w:val="0"/>
        <w:snapToGrid w:val="0"/>
        <w:spacing w:after="0" w:line="480" w:lineRule="exact"/>
        <w:ind w:left="0"/>
        <w:jc w:val="right"/>
        <w:textAlignment w:val="auto"/>
        <w:rPr>
          <w:rFonts w:hint="default" w:ascii="Times New Roman" w:hAnsi="Times New Roman" w:eastAsia="仿宋" w:cs="Times New Roman"/>
          <w:w w:val="80"/>
          <w:sz w:val="32"/>
          <w:szCs w:val="32"/>
          <w:lang w:val="en-US" w:eastAsia="zh-CN"/>
        </w:rPr>
      </w:pPr>
      <w:r>
        <w:rPr>
          <w:rFonts w:hint="default" w:ascii="Times New Roman" w:hAnsi="Times New Roman" w:eastAsia="仿宋_GB2312" w:cs="Times New Roman"/>
          <w:kern w:val="2"/>
          <w:sz w:val="32"/>
          <w:szCs w:val="32"/>
          <w:lang w:val="en-US" w:eastAsia="zh-CN" w:bidi="ar-SA"/>
        </w:rPr>
        <w:t>2023年</w:t>
      </w:r>
      <w:r>
        <w:rPr>
          <w:rFonts w:hint="eastAsia" w:ascii="Times New Roman" w:hAnsi="Times New Roman" w:eastAsia="仿宋_GB2312" w:cs="Times New Roman"/>
          <w:kern w:val="2"/>
          <w:sz w:val="32"/>
          <w:szCs w:val="32"/>
          <w:lang w:val="en-US" w:eastAsia="zh-CN" w:bidi="ar-SA"/>
        </w:rPr>
        <w:t>12</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13</w:t>
      </w:r>
      <w:r>
        <w:rPr>
          <w:rFonts w:hint="default" w:ascii="Times New Roman" w:hAnsi="Times New Roman" w:eastAsia="仿宋_GB2312" w:cs="Times New Roman"/>
          <w:kern w:val="2"/>
          <w:sz w:val="32"/>
          <w:szCs w:val="32"/>
          <w:lang w:val="en-US" w:eastAsia="zh-CN" w:bidi="ar-SA"/>
        </w:rPr>
        <w:t>日</w:t>
      </w:r>
    </w:p>
    <w:sectPr>
      <w:footerReference r:id="rId5" w:type="default"/>
      <w:pgSz w:w="11906" w:h="16838"/>
      <w:pgMar w:top="2098" w:right="1587" w:bottom="2098" w:left="1588" w:header="708" w:footer="708" w:gutter="0"/>
      <w:pgNumType w:fmt="lowerLetter"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77D2A">
    <w:pPr>
      <w:widowControl w:val="0"/>
      <w:spacing w:line="1" w:lineRule="exact"/>
    </w:pPr>
    <w:r>
      <w:rPr>
        <w:sz w:val="24"/>
      </w:rPr>
      <w:pict>
        <v:shape id="_x0000_s2049" o:spid="_x0000_s2049" o:spt="202" type="#_x0000_t202" style="position:absolute;left:0pt;margin-top:-23.7pt;height:18.95pt;width:71.75pt;mso-position-horizontal:outside;mso-position-horizontal-relative:margin;z-index:251659264;mso-width-relative:page;mso-height-relative:page;" filled="f" stroked="f" coordsize="21600,21600">
          <v:path/>
          <v:fill on="f" focussize="0,0"/>
          <v:stroke on="f" weight="0.5pt"/>
          <v:imagedata o:title=""/>
          <o:lock v:ext="edit" aspectratio="f"/>
          <v:textbox inset="0mm,0mm,0mm,0mm">
            <w:txbxContent>
              <w:p w14:paraId="5629F418">
                <w:pPr>
                  <w:pStyle w:val="5"/>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lang w:eastAsia="zh-CN"/>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YmQxMTQ1MWI2MDI2N2UwNzQxNDY4ODRkNDEwYTBhMmYifQ=="/>
  </w:docVars>
  <w:rsids>
    <w:rsidRoot w:val="00D31D50"/>
    <w:rsid w:val="00050BC1"/>
    <w:rsid w:val="001E7FD9"/>
    <w:rsid w:val="001F2BC5"/>
    <w:rsid w:val="001F61EB"/>
    <w:rsid w:val="002F4BE6"/>
    <w:rsid w:val="00307EFA"/>
    <w:rsid w:val="00323B43"/>
    <w:rsid w:val="00337C37"/>
    <w:rsid w:val="0034520D"/>
    <w:rsid w:val="003A6DE8"/>
    <w:rsid w:val="003D37D8"/>
    <w:rsid w:val="00421004"/>
    <w:rsid w:val="00426133"/>
    <w:rsid w:val="004358AB"/>
    <w:rsid w:val="00441987"/>
    <w:rsid w:val="00446222"/>
    <w:rsid w:val="0048117C"/>
    <w:rsid w:val="00501D3B"/>
    <w:rsid w:val="00532323"/>
    <w:rsid w:val="00552127"/>
    <w:rsid w:val="00564569"/>
    <w:rsid w:val="005B5CF9"/>
    <w:rsid w:val="005F248E"/>
    <w:rsid w:val="00631C9E"/>
    <w:rsid w:val="00695D23"/>
    <w:rsid w:val="006B5EDF"/>
    <w:rsid w:val="0072722A"/>
    <w:rsid w:val="007416B5"/>
    <w:rsid w:val="007B7858"/>
    <w:rsid w:val="00824648"/>
    <w:rsid w:val="00835E38"/>
    <w:rsid w:val="00886658"/>
    <w:rsid w:val="0088716C"/>
    <w:rsid w:val="008936EA"/>
    <w:rsid w:val="008B7726"/>
    <w:rsid w:val="008D26ED"/>
    <w:rsid w:val="00993ADA"/>
    <w:rsid w:val="009D0E29"/>
    <w:rsid w:val="00AA023D"/>
    <w:rsid w:val="00AE6D96"/>
    <w:rsid w:val="00B57A26"/>
    <w:rsid w:val="00BA204B"/>
    <w:rsid w:val="00C40846"/>
    <w:rsid w:val="00C764C0"/>
    <w:rsid w:val="00C833F2"/>
    <w:rsid w:val="00D11712"/>
    <w:rsid w:val="00D31D50"/>
    <w:rsid w:val="00D76688"/>
    <w:rsid w:val="00DD3D23"/>
    <w:rsid w:val="00E01875"/>
    <w:rsid w:val="00E0350A"/>
    <w:rsid w:val="00E53E10"/>
    <w:rsid w:val="00E54BE5"/>
    <w:rsid w:val="00EA2537"/>
    <w:rsid w:val="00F70C6C"/>
    <w:rsid w:val="019F0AC5"/>
    <w:rsid w:val="01B757D6"/>
    <w:rsid w:val="02993056"/>
    <w:rsid w:val="02CF7A3A"/>
    <w:rsid w:val="02DC46D5"/>
    <w:rsid w:val="03E40E9E"/>
    <w:rsid w:val="090F6CE0"/>
    <w:rsid w:val="0C067E29"/>
    <w:rsid w:val="0D9B3114"/>
    <w:rsid w:val="104F6795"/>
    <w:rsid w:val="11E51AE2"/>
    <w:rsid w:val="136C7D4D"/>
    <w:rsid w:val="14C05076"/>
    <w:rsid w:val="14DE3176"/>
    <w:rsid w:val="15B605E5"/>
    <w:rsid w:val="15F76C76"/>
    <w:rsid w:val="16EB3BFD"/>
    <w:rsid w:val="173449D3"/>
    <w:rsid w:val="174A15EE"/>
    <w:rsid w:val="17DD00AB"/>
    <w:rsid w:val="1A1626C9"/>
    <w:rsid w:val="1ADD09EC"/>
    <w:rsid w:val="1B4D5532"/>
    <w:rsid w:val="1B771326"/>
    <w:rsid w:val="1C175921"/>
    <w:rsid w:val="1C3A5A50"/>
    <w:rsid w:val="1C7F6034"/>
    <w:rsid w:val="1D2D4E2E"/>
    <w:rsid w:val="1DB73922"/>
    <w:rsid w:val="21336F8E"/>
    <w:rsid w:val="221321E7"/>
    <w:rsid w:val="22286511"/>
    <w:rsid w:val="22EB4FCA"/>
    <w:rsid w:val="23A33DE3"/>
    <w:rsid w:val="24CC3004"/>
    <w:rsid w:val="254C28FA"/>
    <w:rsid w:val="25B07CD1"/>
    <w:rsid w:val="297744C8"/>
    <w:rsid w:val="2C737D8C"/>
    <w:rsid w:val="2CD77FEE"/>
    <w:rsid w:val="2EAC3352"/>
    <w:rsid w:val="30171EE0"/>
    <w:rsid w:val="3108737E"/>
    <w:rsid w:val="33992A4C"/>
    <w:rsid w:val="33A1247D"/>
    <w:rsid w:val="34886FCA"/>
    <w:rsid w:val="359B4146"/>
    <w:rsid w:val="36D36DF1"/>
    <w:rsid w:val="39215250"/>
    <w:rsid w:val="39217562"/>
    <w:rsid w:val="3A320239"/>
    <w:rsid w:val="3B255772"/>
    <w:rsid w:val="3B8406BA"/>
    <w:rsid w:val="3CF37F0B"/>
    <w:rsid w:val="3E4536B2"/>
    <w:rsid w:val="3FFB7E55"/>
    <w:rsid w:val="406676BB"/>
    <w:rsid w:val="40B16935"/>
    <w:rsid w:val="41875B4A"/>
    <w:rsid w:val="432D1637"/>
    <w:rsid w:val="43446EDB"/>
    <w:rsid w:val="43881B76"/>
    <w:rsid w:val="46EE6B25"/>
    <w:rsid w:val="470535AD"/>
    <w:rsid w:val="475975BB"/>
    <w:rsid w:val="483A77A7"/>
    <w:rsid w:val="49927F28"/>
    <w:rsid w:val="4B524C44"/>
    <w:rsid w:val="4B6C243B"/>
    <w:rsid w:val="4D3748F2"/>
    <w:rsid w:val="4DDB7C88"/>
    <w:rsid w:val="4EF8184B"/>
    <w:rsid w:val="53CB4E23"/>
    <w:rsid w:val="541D383F"/>
    <w:rsid w:val="54FD160F"/>
    <w:rsid w:val="55AE699B"/>
    <w:rsid w:val="56287A03"/>
    <w:rsid w:val="5A823BD4"/>
    <w:rsid w:val="5A9B7EED"/>
    <w:rsid w:val="5C935D9B"/>
    <w:rsid w:val="60DB7C46"/>
    <w:rsid w:val="619C674F"/>
    <w:rsid w:val="62033D3E"/>
    <w:rsid w:val="62BA780E"/>
    <w:rsid w:val="66E96621"/>
    <w:rsid w:val="679F64E2"/>
    <w:rsid w:val="686D4100"/>
    <w:rsid w:val="6B8E24A3"/>
    <w:rsid w:val="6E867CCA"/>
    <w:rsid w:val="6F496C08"/>
    <w:rsid w:val="6FCE6132"/>
    <w:rsid w:val="716D12DD"/>
    <w:rsid w:val="729A77AA"/>
    <w:rsid w:val="73B162D7"/>
    <w:rsid w:val="758C3CEB"/>
    <w:rsid w:val="7B5C3128"/>
    <w:rsid w:val="7C1209E4"/>
    <w:rsid w:val="7C603905"/>
    <w:rsid w:val="7C84495B"/>
    <w:rsid w:val="7DA7536A"/>
    <w:rsid w:val="7E0D08EB"/>
    <w:rsid w:val="7F69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widowControl/>
      <w:jc w:val="left"/>
    </w:pPr>
    <w:rPr>
      <w:rFonts w:ascii="Times New Roman" w:hAnsi="Times New Roman" w:eastAsia="宋体" w:cs="Times New Roman"/>
      <w:szCs w:val="20"/>
    </w:rPr>
  </w:style>
  <w:style w:type="paragraph" w:styleId="3">
    <w:name w:val="Body Text"/>
    <w:basedOn w:val="1"/>
    <w:next w:val="1"/>
    <w:qFormat/>
    <w:uiPriority w:val="0"/>
    <w:pPr>
      <w:ind w:left="108"/>
    </w:pPr>
    <w:rPr>
      <w:rFonts w:ascii="方正仿宋_GBK" w:hAnsi="方正仿宋_GBK" w:eastAsia="方正仿宋_GBK" w:cs="方正仿宋_GBK"/>
      <w:sz w:val="32"/>
      <w:szCs w:val="32"/>
      <w:lang w:val="zh-CN" w:bidi="zh-CN"/>
    </w:rPr>
  </w:style>
  <w:style w:type="paragraph" w:styleId="4">
    <w:name w:val="Date"/>
    <w:basedOn w:val="1"/>
    <w:next w:val="1"/>
    <w:link w:val="11"/>
    <w:semiHidden/>
    <w:unhideWhenUsed/>
    <w:qFormat/>
    <w:uiPriority w:val="99"/>
    <w:pPr>
      <w:ind w:left="100" w:leftChars="2500"/>
    </w:pPr>
  </w:style>
  <w:style w:type="paragraph" w:styleId="5">
    <w:name w:val="footer"/>
    <w:basedOn w:val="1"/>
    <w:link w:val="13"/>
    <w:semiHidden/>
    <w:unhideWhenUsed/>
    <w:qFormat/>
    <w:uiPriority w:val="99"/>
    <w:pPr>
      <w:tabs>
        <w:tab w:val="center" w:pos="4153"/>
        <w:tab w:val="right" w:pos="8306"/>
      </w:tabs>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Char"/>
    <w:basedOn w:val="10"/>
    <w:link w:val="4"/>
    <w:semiHidden/>
    <w:qFormat/>
    <w:uiPriority w:val="99"/>
    <w:rPr>
      <w:rFonts w:ascii="Tahoma" w:hAnsi="Tahoma"/>
    </w:rPr>
  </w:style>
  <w:style w:type="character" w:customStyle="1" w:styleId="12">
    <w:name w:val="页眉 Char"/>
    <w:basedOn w:val="10"/>
    <w:link w:val="6"/>
    <w:semiHidden/>
    <w:qFormat/>
    <w:uiPriority w:val="99"/>
    <w:rPr>
      <w:rFonts w:ascii="Tahoma" w:hAnsi="Tahoma"/>
      <w:sz w:val="18"/>
      <w:szCs w:val="18"/>
    </w:rPr>
  </w:style>
  <w:style w:type="character" w:customStyle="1" w:styleId="13">
    <w:name w:val="页脚 Char"/>
    <w:basedOn w:val="10"/>
    <w:link w:val="5"/>
    <w:semiHidden/>
    <w:qFormat/>
    <w:uiPriority w:val="99"/>
    <w:rPr>
      <w:rFonts w:ascii="Tahoma" w:hAnsi="Tahoma"/>
      <w:sz w:val="18"/>
      <w:szCs w:val="18"/>
    </w:rPr>
  </w:style>
  <w:style w:type="character" w:customStyle="1" w:styleId="14">
    <w:name w:val="NormalCharacter"/>
    <w:qFormat/>
    <w:uiPriority w:val="0"/>
    <w:rPr>
      <w:rFonts w:ascii="Times New Roman" w:hAnsi="Times New Roman" w:eastAsia="宋体"/>
    </w:rPr>
  </w:style>
  <w:style w:type="paragraph" w:customStyle="1" w:styleId="15">
    <w:name w:val="Heading #1|1"/>
    <w:basedOn w:val="1"/>
    <w:qFormat/>
    <w:uiPriority w:val="0"/>
    <w:pPr>
      <w:widowControl w:val="0"/>
      <w:shd w:val="clear" w:color="auto" w:fill="auto"/>
      <w:spacing w:after="520" w:line="626"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449"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Heading #2|1"/>
    <w:basedOn w:val="1"/>
    <w:qFormat/>
    <w:uiPriority w:val="0"/>
    <w:pPr>
      <w:widowControl w:val="0"/>
      <w:shd w:val="clear" w:color="auto" w:fill="auto"/>
      <w:spacing w:line="599" w:lineRule="exact"/>
      <w:ind w:firstLine="620"/>
      <w:outlineLvl w:val="1"/>
    </w:pPr>
    <w:rPr>
      <w:rFonts w:ascii="宋体" w:hAnsi="宋体" w:eastAsia="宋体" w:cs="宋体"/>
      <w:b/>
      <w:bCs/>
      <w:sz w:val="28"/>
      <w:szCs w:val="28"/>
      <w:u w:val="none"/>
      <w:shd w:val="clear" w:color="auto" w:fill="auto"/>
      <w:lang w:val="zh-TW" w:eastAsia="zh-TW" w:bidi="zh-TW"/>
    </w:rPr>
  </w:style>
  <w:style w:type="paragraph" w:customStyle="1" w:styleId="18">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311</Words>
  <Characters>334</Characters>
  <Lines>4</Lines>
  <Paragraphs>1</Paragraphs>
  <TotalTime>1</TotalTime>
  <ScaleCrop>false</ScaleCrop>
  <LinksUpToDate>false</LinksUpToDate>
  <CharactersWithSpaces>334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寻找幸福的丫头</cp:lastModifiedBy>
  <cp:lastPrinted>2022-02-23T08:07:00Z</cp:lastPrinted>
  <dcterms:modified xsi:type="dcterms:W3CDTF">2025-06-27T08:27:17Z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A1C3C55EEF4A4F1EA6506391EEDA6A5E</vt:lpwstr>
  </property>
  <property fmtid="{D5CDD505-2E9C-101B-9397-08002B2CF9AE}" pid="4" name="KSOTemplateDocerSaveRecord">
    <vt:lpwstr>eyJoZGlkIjoiYmI1M2NmOGI2YWRiNTU5NGQxMjk1Njc1YTZmZjhjOWMiLCJ1c2VySWQiOiIyMTc4ODk1MzkifQ==</vt:lpwstr>
  </property>
</Properties>
</file>