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3A1BF">
      <w:pPr>
        <w:spacing w:after="0" w:line="560" w:lineRule="exact"/>
        <w:jc w:val="center"/>
        <w:rPr>
          <w:rFonts w:hint="default" w:ascii="Times New Roman" w:hAnsi="Times New Roman" w:eastAsia="方正小标宋简体" w:cs="Times New Roman"/>
          <w:b/>
          <w:sz w:val="44"/>
          <w:szCs w:val="44"/>
        </w:rPr>
      </w:pPr>
    </w:p>
    <w:p w14:paraId="63A66BA7">
      <w:pPr>
        <w:spacing w:after="0" w:line="560" w:lineRule="exact"/>
        <w:jc w:val="center"/>
        <w:rPr>
          <w:rFonts w:hint="default" w:ascii="Times New Roman" w:hAnsi="Times New Roman" w:eastAsia="方正小标宋简体" w:cs="Times New Roman"/>
          <w:b/>
          <w:sz w:val="44"/>
          <w:szCs w:val="44"/>
        </w:rPr>
      </w:pPr>
    </w:p>
    <w:p w14:paraId="3B3D710B">
      <w:pPr>
        <w:spacing w:after="0" w:line="560" w:lineRule="exact"/>
        <w:jc w:val="center"/>
        <w:rPr>
          <w:rFonts w:hint="default" w:ascii="Times New Roman" w:hAnsi="Times New Roman" w:eastAsia="方正小标宋简体" w:cs="Times New Roman"/>
          <w:b/>
          <w:sz w:val="44"/>
          <w:szCs w:val="44"/>
        </w:rPr>
      </w:pPr>
    </w:p>
    <w:p w14:paraId="6853A58D">
      <w:pPr>
        <w:jc w:val="center"/>
        <w:rPr>
          <w:rFonts w:eastAsia="方正仿宋_GBK" w:cs="Times New Roman"/>
          <w:sz w:val="32"/>
        </w:rPr>
      </w:pPr>
    </w:p>
    <w:p w14:paraId="7D66414D">
      <w:pPr>
        <w:ind w:firstLine="320" w:firstLineChars="100"/>
        <w:jc w:val="center"/>
        <w:rPr>
          <w:rFonts w:hint="default" w:eastAsia="方正仿宋_GBK" w:cs="Times New Roman"/>
          <w:sz w:val="32"/>
          <w:szCs w:val="22"/>
          <w:lang w:val="en-US" w:eastAsia="zh-CN"/>
        </w:rPr>
      </w:pPr>
      <w:bookmarkStart w:id="0" w:name="_GoBack"/>
      <w:bookmarkEnd w:id="0"/>
      <w:r>
        <w:rPr>
          <w:rFonts w:eastAsia="方正仿宋_GBK" w:cs="Times New Roman"/>
          <w:sz w:val="32"/>
        </w:rPr>
        <w:t>连区</w:t>
      </w:r>
      <w:r>
        <w:rPr>
          <w:rFonts w:hint="eastAsia" w:eastAsia="方正仿宋_GBK" w:cs="Times New Roman"/>
          <w:sz w:val="32"/>
          <w:lang w:val="en-US" w:eastAsia="zh-CN"/>
        </w:rPr>
        <w:t>乡振</w:t>
      </w:r>
      <w:r>
        <w:rPr>
          <w:rFonts w:hint="default" w:ascii="Times New Roman" w:hAnsi="Times New Roman" w:eastAsia="方正仿宋_GBK" w:cs="Times New Roman"/>
          <w:sz w:val="32"/>
          <w:szCs w:val="22"/>
        </w:rPr>
        <w:t>〔202</w:t>
      </w:r>
      <w:r>
        <w:rPr>
          <w:rFonts w:hint="eastAsia" w:ascii="Times New Roman" w:hAnsi="Times New Roman" w:eastAsia="方正仿宋_GBK" w:cs="Times New Roman"/>
          <w:sz w:val="32"/>
          <w:szCs w:val="22"/>
          <w:lang w:val="en-US" w:eastAsia="zh-CN"/>
        </w:rPr>
        <w:t>4</w:t>
      </w:r>
      <w:r>
        <w:rPr>
          <w:rFonts w:hint="default" w:ascii="Times New Roman" w:hAnsi="Times New Roman" w:eastAsia="方正仿宋_GBK" w:cs="Times New Roman"/>
          <w:sz w:val="32"/>
          <w:szCs w:val="22"/>
        </w:rPr>
        <w:t>〕</w:t>
      </w:r>
      <w:r>
        <w:rPr>
          <w:rFonts w:hint="eastAsia" w:ascii="Times New Roman" w:hAnsi="Times New Roman" w:eastAsia="方正仿宋_GBK" w:cs="Times New Roman"/>
          <w:sz w:val="32"/>
          <w:szCs w:val="22"/>
          <w:lang w:val="en-US" w:eastAsia="zh-CN"/>
        </w:rPr>
        <w:t>6</w:t>
      </w:r>
      <w:r>
        <w:rPr>
          <w:rFonts w:eastAsia="方正仿宋_GBK" w:cs="Times New Roman"/>
          <w:sz w:val="32"/>
          <w:szCs w:val="22"/>
        </w:rPr>
        <w:t>号</w:t>
      </w:r>
    </w:p>
    <w:p w14:paraId="5EBFF2BF">
      <w:pPr>
        <w:keepNext w:val="0"/>
        <w:keepLines w:val="0"/>
        <w:pageBreakBefore w:val="0"/>
        <w:widowControl/>
        <w:kinsoku/>
        <w:wordWrap/>
        <w:overflowPunct/>
        <w:topLinePunct w:val="0"/>
        <w:autoSpaceDE/>
        <w:autoSpaceDN/>
        <w:bidi w:val="0"/>
        <w:snapToGrid w:val="0"/>
        <w:spacing w:after="0" w:line="360" w:lineRule="exact"/>
        <w:jc w:val="center"/>
        <w:textAlignment w:val="auto"/>
        <w:rPr>
          <w:rFonts w:hint="default" w:ascii="Times New Roman" w:hAnsi="Times New Roman" w:eastAsia="方正小标宋简体" w:cs="Times New Roman"/>
          <w:b/>
          <w:sz w:val="44"/>
          <w:szCs w:val="44"/>
        </w:rPr>
      </w:pPr>
    </w:p>
    <w:p w14:paraId="2B0E697F">
      <w:pPr>
        <w:keepNext w:val="0"/>
        <w:keepLines w:val="0"/>
        <w:pageBreakBefore w:val="0"/>
        <w:widowControl/>
        <w:kinsoku/>
        <w:wordWrap/>
        <w:overflowPunct/>
        <w:topLinePunct w:val="0"/>
        <w:autoSpaceDE/>
        <w:autoSpaceDN/>
        <w:bidi w:val="0"/>
        <w:adjustRightInd/>
        <w:snapToGrid w:val="0"/>
        <w:spacing w:after="0" w:line="50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关于202</w:t>
      </w:r>
      <w:r>
        <w:rPr>
          <w:rFonts w:hint="eastAsia" w:ascii="Times New Roman" w:hAnsi="Times New Roman" w:eastAsia="方正小标宋_GBK" w:cs="Times New Roman"/>
          <w:b w:val="0"/>
          <w:bCs w:val="0"/>
          <w:kern w:val="2"/>
          <w:sz w:val="44"/>
          <w:szCs w:val="24"/>
          <w:lang w:val="en-US" w:eastAsia="zh-CN" w:bidi="ar-SA"/>
        </w:rPr>
        <w:t>4</w:t>
      </w:r>
      <w:r>
        <w:rPr>
          <w:rFonts w:hint="default" w:ascii="Times New Roman" w:hAnsi="Times New Roman" w:eastAsia="方正小标宋_GBK" w:cs="Times New Roman"/>
          <w:b w:val="0"/>
          <w:bCs w:val="0"/>
          <w:kern w:val="2"/>
          <w:sz w:val="44"/>
          <w:szCs w:val="24"/>
          <w:lang w:val="en-US" w:eastAsia="zh-CN" w:bidi="ar-SA"/>
        </w:rPr>
        <w:t>年区级巩固拓展脱贫攻坚成果</w:t>
      </w:r>
    </w:p>
    <w:p w14:paraId="2A9BC058">
      <w:pPr>
        <w:keepNext w:val="0"/>
        <w:keepLines w:val="0"/>
        <w:pageBreakBefore w:val="0"/>
        <w:widowControl/>
        <w:kinsoku/>
        <w:wordWrap/>
        <w:overflowPunct/>
        <w:topLinePunct w:val="0"/>
        <w:autoSpaceDE/>
        <w:autoSpaceDN/>
        <w:bidi w:val="0"/>
        <w:adjustRightInd/>
        <w:snapToGrid w:val="0"/>
        <w:spacing w:after="0" w:line="50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和乡村振兴项目库动态调整的通知</w:t>
      </w:r>
    </w:p>
    <w:p w14:paraId="375EE830">
      <w:pPr>
        <w:pStyle w:val="3"/>
        <w:keepNext w:val="0"/>
        <w:keepLines w:val="0"/>
        <w:pageBreakBefore w:val="0"/>
        <w:widowControl/>
        <w:kinsoku/>
        <w:wordWrap/>
        <w:overflowPunct/>
        <w:topLinePunct w:val="0"/>
        <w:autoSpaceDE/>
        <w:autoSpaceDN/>
        <w:bidi w:val="0"/>
        <w:adjustRightInd w:val="0"/>
        <w:snapToGrid w:val="0"/>
        <w:spacing w:after="0" w:line="360" w:lineRule="exact"/>
        <w:ind w:left="108"/>
        <w:textAlignment w:val="auto"/>
        <w:rPr>
          <w:rFonts w:hint="default" w:ascii="Times New Roman" w:hAnsi="Times New Roman" w:cs="Times New Roman"/>
          <w:lang w:val="en-US" w:eastAsia="zh-CN"/>
        </w:rPr>
      </w:pPr>
    </w:p>
    <w:p w14:paraId="0DE9CAD9">
      <w:pPr>
        <w:keepNext w:val="0"/>
        <w:keepLines w:val="0"/>
        <w:pageBreakBefore w:val="0"/>
        <w:widowControl/>
        <w:kinsoku w:val="0"/>
        <w:wordWrap/>
        <w:overflowPunct/>
        <w:topLinePunct w:val="0"/>
        <w:autoSpaceDE w:val="0"/>
        <w:autoSpaceDN w:val="0"/>
        <w:bidi w:val="0"/>
        <w:adjustRightInd w:val="0"/>
        <w:snapToGrid w:val="0"/>
        <w:spacing w:after="0" w:line="460" w:lineRule="exact"/>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宿城街道、</w:t>
      </w:r>
      <w:r>
        <w:rPr>
          <w:rFonts w:hint="default" w:ascii="Times New Roman" w:hAnsi="Times New Roman" w:eastAsia="仿宋_GB2312" w:cs="Times New Roman"/>
          <w:sz w:val="32"/>
          <w:szCs w:val="32"/>
          <w:lang w:val="en-US" w:eastAsia="zh-CN"/>
        </w:rPr>
        <w:t>高公岛街道</w:t>
      </w:r>
      <w:r>
        <w:rPr>
          <w:rFonts w:hint="default" w:ascii="Times New Roman" w:hAnsi="Times New Roman" w:eastAsia="仿宋_GB2312" w:cs="Times New Roman"/>
          <w:sz w:val="32"/>
          <w:szCs w:val="32"/>
        </w:rPr>
        <w:t>:</w:t>
      </w:r>
    </w:p>
    <w:p w14:paraId="2F53A4A4">
      <w:pPr>
        <w:pStyle w:val="7"/>
        <w:keepNext w:val="0"/>
        <w:keepLines w:val="0"/>
        <w:pageBreakBefore w:val="0"/>
        <w:widowControl/>
        <w:kinsoku/>
        <w:wordWrap/>
        <w:overflowPunct/>
        <w:topLinePunct w:val="0"/>
        <w:autoSpaceDE/>
        <w:autoSpaceDN/>
        <w:bidi w:val="0"/>
        <w:snapToGrid w:val="0"/>
        <w:spacing w:before="0" w:beforeAutospacing="0" w:after="0" w:afterAutospacing="0" w:line="4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为实现巩固拓展脱贫攻坚成果同乡村振兴有效衔接的部署安排，根据《国家乡村振兴局关于做好县级巩固拓展脱贫攻坚成果和乡村振兴项目库建设管理的通知》（国乡振发〔2021〕3号）、省</w:t>
      </w:r>
      <w:r>
        <w:rPr>
          <w:rFonts w:hint="default" w:ascii="Times New Roman" w:hAnsi="Times New Roman" w:eastAsia="仿宋_GB2312" w:cs="Times New Roman"/>
          <w:color w:val="auto"/>
          <w:sz w:val="32"/>
          <w:szCs w:val="32"/>
        </w:rPr>
        <w:t>乡村振兴局《关于做好2023-2025年县级巩固拓展脱贫攻坚成果</w:t>
      </w:r>
      <w:r>
        <w:rPr>
          <w:rFonts w:hint="default" w:ascii="Times New Roman" w:hAnsi="Times New Roman" w:eastAsia="仿宋_GB2312" w:cs="Times New Roman"/>
          <w:color w:val="auto"/>
          <w:sz w:val="32"/>
          <w:szCs w:val="32"/>
          <w:lang w:val="en-US" w:eastAsia="zh-CN"/>
        </w:rPr>
        <w:t>和乡村振兴项目库建设工作的通知》等文件精神，通过</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村申报、乡审核、</w:t>
      </w:r>
      <w:r>
        <w:rPr>
          <w:rFonts w:hint="eastAsia"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lang w:val="en-US" w:eastAsia="zh-CN"/>
        </w:rPr>
        <w:t>审定</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的程序，按“三公示一公告”原则进行公示公告后，经区乡村振兴局研究，确定了连云区202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年区级巩固拓展脱贫攻坚成果和乡村振兴项目库动态调整内容。</w:t>
      </w:r>
    </w:p>
    <w:p w14:paraId="20970FDF">
      <w:pPr>
        <w:keepNext w:val="0"/>
        <w:keepLines w:val="0"/>
        <w:pageBreakBefore w:val="0"/>
        <w:widowControl/>
        <w:kinsoku/>
        <w:wordWrap/>
        <w:overflowPunct/>
        <w:topLinePunct w:val="0"/>
        <w:autoSpaceDE/>
        <w:autoSpaceDN/>
        <w:bidi w:val="0"/>
        <w:adjustRightInd/>
        <w:snapToGrid w:val="0"/>
        <w:spacing w:after="0" w:line="360" w:lineRule="exact"/>
        <w:ind w:firstLine="641"/>
        <w:textAlignment w:val="auto"/>
        <w:rPr>
          <w:rFonts w:hint="default" w:ascii="Times New Roman" w:hAnsi="Times New Roman" w:eastAsia="仿宋_GB2312" w:cs="Times New Roman"/>
          <w:sz w:val="32"/>
          <w:szCs w:val="32"/>
        </w:rPr>
      </w:pPr>
    </w:p>
    <w:p w14:paraId="00B6B6E3">
      <w:pPr>
        <w:keepNext w:val="0"/>
        <w:keepLines w:val="0"/>
        <w:pageBreakBefore w:val="0"/>
        <w:widowControl/>
        <w:kinsoku/>
        <w:wordWrap/>
        <w:overflowPunct/>
        <w:topLinePunct w:val="0"/>
        <w:autoSpaceDE/>
        <w:autoSpaceDN/>
        <w:bidi w:val="0"/>
        <w:adjustRightInd/>
        <w:snapToGrid w:val="0"/>
        <w:spacing w:after="0" w:line="460" w:lineRule="exact"/>
        <w:ind w:firstLine="641"/>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附件：连云区202</w:t>
      </w:r>
      <w:r>
        <w:rPr>
          <w:rFonts w:hint="eastAsia" w:ascii="Times New Roman" w:hAnsi="Times New Roman" w:eastAsia="仿宋_GB2312" w:cs="Times New Roman"/>
          <w:color w:val="auto"/>
          <w:kern w:val="0"/>
          <w:sz w:val="32"/>
          <w:szCs w:val="32"/>
          <w:lang w:val="en-US" w:eastAsia="zh-CN" w:bidi="ar-SA"/>
        </w:rPr>
        <w:t>4</w:t>
      </w:r>
      <w:r>
        <w:rPr>
          <w:rFonts w:hint="default" w:ascii="Times New Roman" w:hAnsi="Times New Roman" w:eastAsia="仿宋_GB2312" w:cs="Times New Roman"/>
          <w:color w:val="auto"/>
          <w:kern w:val="0"/>
          <w:sz w:val="32"/>
          <w:szCs w:val="32"/>
          <w:lang w:val="en-US" w:eastAsia="zh-CN" w:bidi="ar-SA"/>
        </w:rPr>
        <w:t>年区级巩固拓展脱贫攻坚成果和乡村振兴项目库动态调整表</w:t>
      </w:r>
    </w:p>
    <w:p w14:paraId="07A22971">
      <w:pPr>
        <w:keepNext w:val="0"/>
        <w:keepLines w:val="0"/>
        <w:pageBreakBefore w:val="0"/>
        <w:widowControl/>
        <w:kinsoku/>
        <w:wordWrap/>
        <w:overflowPunct/>
        <w:topLinePunct w:val="0"/>
        <w:autoSpaceDE/>
        <w:autoSpaceDN/>
        <w:bidi w:val="0"/>
        <w:adjustRightInd/>
        <w:snapToGrid w:val="0"/>
        <w:spacing w:after="0" w:line="460" w:lineRule="exact"/>
        <w:ind w:firstLine="640"/>
        <w:jc w:val="right"/>
        <w:textAlignment w:val="auto"/>
        <w:rPr>
          <w:rFonts w:hint="default" w:ascii="Times New Roman" w:hAnsi="Times New Roman" w:eastAsia="仿宋_GB2312" w:cs="Times New Roman"/>
          <w:kern w:val="2"/>
          <w:sz w:val="32"/>
          <w:szCs w:val="32"/>
          <w:lang w:val="en-US" w:eastAsia="zh-CN" w:bidi="ar-SA"/>
        </w:rPr>
      </w:pPr>
    </w:p>
    <w:p w14:paraId="785BBBF1">
      <w:pPr>
        <w:keepNext w:val="0"/>
        <w:keepLines w:val="0"/>
        <w:pageBreakBefore w:val="0"/>
        <w:widowControl/>
        <w:kinsoku/>
        <w:wordWrap/>
        <w:overflowPunct/>
        <w:topLinePunct w:val="0"/>
        <w:autoSpaceDE/>
        <w:autoSpaceDN/>
        <w:bidi w:val="0"/>
        <w:adjustRightInd/>
        <w:snapToGrid w:val="0"/>
        <w:spacing w:after="0" w:line="460" w:lineRule="exact"/>
        <w:ind w:firstLine="641"/>
        <w:jc w:val="righ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连云区乡村振兴局</w:t>
      </w:r>
    </w:p>
    <w:p w14:paraId="1FC32E1C">
      <w:pPr>
        <w:pStyle w:val="3"/>
        <w:keepNext w:val="0"/>
        <w:keepLines w:val="0"/>
        <w:pageBreakBefore w:val="0"/>
        <w:widowControl/>
        <w:kinsoku/>
        <w:wordWrap/>
        <w:overflowPunct/>
        <w:topLinePunct w:val="0"/>
        <w:autoSpaceDE/>
        <w:autoSpaceDN/>
        <w:bidi w:val="0"/>
        <w:adjustRightInd w:val="0"/>
        <w:snapToGrid w:val="0"/>
        <w:spacing w:after="0" w:line="460" w:lineRule="exact"/>
        <w:ind w:left="0"/>
        <w:jc w:val="right"/>
        <w:textAlignment w:val="auto"/>
        <w:rPr>
          <w:rFonts w:hint="default" w:ascii="Times New Roman" w:hAnsi="Times New Roman" w:eastAsia="仿宋" w:cs="Times New Roman"/>
          <w:w w:val="80"/>
          <w:sz w:val="32"/>
          <w:szCs w:val="32"/>
          <w:lang w:val="en-US" w:eastAsia="zh-CN"/>
        </w:rPr>
      </w:pP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w:t>
      </w: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15</w:t>
      </w:r>
      <w:r>
        <w:rPr>
          <w:rFonts w:hint="default" w:ascii="Times New Roman" w:hAnsi="Times New Roman" w:eastAsia="仿宋_GB2312" w:cs="Times New Roman"/>
          <w:kern w:val="2"/>
          <w:sz w:val="32"/>
          <w:szCs w:val="32"/>
          <w:lang w:val="en-US" w:eastAsia="zh-CN" w:bidi="ar-SA"/>
        </w:rPr>
        <w:t>日</w:t>
      </w:r>
    </w:p>
    <w:sectPr>
      <w:footerReference r:id="rId5" w:type="default"/>
      <w:pgSz w:w="11906" w:h="16838"/>
      <w:pgMar w:top="2098" w:right="1587" w:bottom="2098" w:left="1588" w:header="708" w:footer="708" w:gutter="0"/>
      <w:pgNumType w:fmt="lowerLetter"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639C2">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YmQxMTQ1MWI2MDI2N2UwNzQxNDY4ODRkNDEwYTBhMmYifQ=="/>
  </w:docVars>
  <w:rsids>
    <w:rsidRoot w:val="00D31D50"/>
    <w:rsid w:val="00050BC1"/>
    <w:rsid w:val="001E7FD9"/>
    <w:rsid w:val="001F2BC5"/>
    <w:rsid w:val="001F61EB"/>
    <w:rsid w:val="002F4BE6"/>
    <w:rsid w:val="00307EFA"/>
    <w:rsid w:val="00323B43"/>
    <w:rsid w:val="00337C37"/>
    <w:rsid w:val="0034520D"/>
    <w:rsid w:val="003A6DE8"/>
    <w:rsid w:val="003D37D8"/>
    <w:rsid w:val="00421004"/>
    <w:rsid w:val="00426133"/>
    <w:rsid w:val="004358AB"/>
    <w:rsid w:val="00441987"/>
    <w:rsid w:val="00446222"/>
    <w:rsid w:val="0048117C"/>
    <w:rsid w:val="00501D3B"/>
    <w:rsid w:val="00532323"/>
    <w:rsid w:val="00552127"/>
    <w:rsid w:val="00564569"/>
    <w:rsid w:val="005B5CF9"/>
    <w:rsid w:val="005F248E"/>
    <w:rsid w:val="00631C9E"/>
    <w:rsid w:val="00695D23"/>
    <w:rsid w:val="006B5EDF"/>
    <w:rsid w:val="0072722A"/>
    <w:rsid w:val="007416B5"/>
    <w:rsid w:val="007B7858"/>
    <w:rsid w:val="00824648"/>
    <w:rsid w:val="00835E38"/>
    <w:rsid w:val="00886658"/>
    <w:rsid w:val="0088716C"/>
    <w:rsid w:val="008936EA"/>
    <w:rsid w:val="008B7726"/>
    <w:rsid w:val="008D26ED"/>
    <w:rsid w:val="00993ADA"/>
    <w:rsid w:val="009D0E29"/>
    <w:rsid w:val="00AA023D"/>
    <w:rsid w:val="00AE6D96"/>
    <w:rsid w:val="00B57A26"/>
    <w:rsid w:val="00BA204B"/>
    <w:rsid w:val="00C40846"/>
    <w:rsid w:val="00C764C0"/>
    <w:rsid w:val="00C833F2"/>
    <w:rsid w:val="00D11712"/>
    <w:rsid w:val="00D31D50"/>
    <w:rsid w:val="00D76688"/>
    <w:rsid w:val="00DD3D23"/>
    <w:rsid w:val="00E01875"/>
    <w:rsid w:val="00E0350A"/>
    <w:rsid w:val="00E53E10"/>
    <w:rsid w:val="00E54BE5"/>
    <w:rsid w:val="00EA2537"/>
    <w:rsid w:val="00F70C6C"/>
    <w:rsid w:val="019F0AC5"/>
    <w:rsid w:val="01B757D6"/>
    <w:rsid w:val="02993056"/>
    <w:rsid w:val="02DC46D5"/>
    <w:rsid w:val="03E40E9E"/>
    <w:rsid w:val="090F6CE0"/>
    <w:rsid w:val="0C067E29"/>
    <w:rsid w:val="0D9B3114"/>
    <w:rsid w:val="103D2C0D"/>
    <w:rsid w:val="104F6795"/>
    <w:rsid w:val="108E2829"/>
    <w:rsid w:val="11A30685"/>
    <w:rsid w:val="11E51AE2"/>
    <w:rsid w:val="131F2DB1"/>
    <w:rsid w:val="136C7D4D"/>
    <w:rsid w:val="14DE3176"/>
    <w:rsid w:val="15B605E5"/>
    <w:rsid w:val="15F76C76"/>
    <w:rsid w:val="16EB3BFD"/>
    <w:rsid w:val="173449D3"/>
    <w:rsid w:val="174A15EE"/>
    <w:rsid w:val="17DD00AB"/>
    <w:rsid w:val="1A1626C9"/>
    <w:rsid w:val="1ADD09EC"/>
    <w:rsid w:val="1B4D5532"/>
    <w:rsid w:val="1B771326"/>
    <w:rsid w:val="1C175921"/>
    <w:rsid w:val="1C7F6034"/>
    <w:rsid w:val="1D2D4E2E"/>
    <w:rsid w:val="1DB73922"/>
    <w:rsid w:val="21336F8E"/>
    <w:rsid w:val="219D731E"/>
    <w:rsid w:val="22286511"/>
    <w:rsid w:val="22EB4FCA"/>
    <w:rsid w:val="23A33DE3"/>
    <w:rsid w:val="24CC3004"/>
    <w:rsid w:val="254C28FA"/>
    <w:rsid w:val="25B07CD1"/>
    <w:rsid w:val="297744C8"/>
    <w:rsid w:val="2C737D8C"/>
    <w:rsid w:val="2CD77FEE"/>
    <w:rsid w:val="2EAC3352"/>
    <w:rsid w:val="30171EE0"/>
    <w:rsid w:val="3108737E"/>
    <w:rsid w:val="33992A4C"/>
    <w:rsid w:val="34886FCA"/>
    <w:rsid w:val="34C63559"/>
    <w:rsid w:val="359B4146"/>
    <w:rsid w:val="39215250"/>
    <w:rsid w:val="39217562"/>
    <w:rsid w:val="3A320239"/>
    <w:rsid w:val="3B255772"/>
    <w:rsid w:val="3B8406BA"/>
    <w:rsid w:val="3CF37F0B"/>
    <w:rsid w:val="3FFB7E55"/>
    <w:rsid w:val="406676BB"/>
    <w:rsid w:val="41875B4A"/>
    <w:rsid w:val="432D1637"/>
    <w:rsid w:val="43446EDB"/>
    <w:rsid w:val="43881B76"/>
    <w:rsid w:val="44D44573"/>
    <w:rsid w:val="46EE6B25"/>
    <w:rsid w:val="470535AD"/>
    <w:rsid w:val="475975BB"/>
    <w:rsid w:val="49927F28"/>
    <w:rsid w:val="4B524C44"/>
    <w:rsid w:val="4B6C243B"/>
    <w:rsid w:val="4EF8184B"/>
    <w:rsid w:val="519A012F"/>
    <w:rsid w:val="53CB4E23"/>
    <w:rsid w:val="541D383F"/>
    <w:rsid w:val="54F25D86"/>
    <w:rsid w:val="54FD160F"/>
    <w:rsid w:val="55AE699B"/>
    <w:rsid w:val="5A823BD4"/>
    <w:rsid w:val="5A9B7EED"/>
    <w:rsid w:val="5C935D9B"/>
    <w:rsid w:val="60DB7C46"/>
    <w:rsid w:val="619C674F"/>
    <w:rsid w:val="62033D3E"/>
    <w:rsid w:val="62BA780E"/>
    <w:rsid w:val="66E96621"/>
    <w:rsid w:val="679F64E2"/>
    <w:rsid w:val="6E867CCA"/>
    <w:rsid w:val="6F496C08"/>
    <w:rsid w:val="6FCE6132"/>
    <w:rsid w:val="716D12DD"/>
    <w:rsid w:val="729A77AA"/>
    <w:rsid w:val="73B162D7"/>
    <w:rsid w:val="742D07BC"/>
    <w:rsid w:val="758C3CEB"/>
    <w:rsid w:val="7B5C3128"/>
    <w:rsid w:val="7C1209E4"/>
    <w:rsid w:val="7C603905"/>
    <w:rsid w:val="7C84495B"/>
    <w:rsid w:val="7DA7536A"/>
    <w:rsid w:val="7E0D08EB"/>
    <w:rsid w:val="7F69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qFormat/>
    <w:uiPriority w:val="0"/>
    <w:pPr>
      <w:widowControl/>
      <w:jc w:val="left"/>
    </w:pPr>
    <w:rPr>
      <w:rFonts w:ascii="Times New Roman" w:hAnsi="Times New Roman" w:eastAsia="宋体" w:cs="Times New Roman"/>
      <w:szCs w:val="20"/>
    </w:rPr>
  </w:style>
  <w:style w:type="paragraph" w:styleId="3">
    <w:name w:val="Body Text"/>
    <w:basedOn w:val="1"/>
    <w:next w:val="1"/>
    <w:autoRedefine/>
    <w:qFormat/>
    <w:uiPriority w:val="0"/>
    <w:pPr>
      <w:ind w:left="108"/>
    </w:pPr>
    <w:rPr>
      <w:rFonts w:ascii="方正仿宋_GBK" w:hAnsi="方正仿宋_GBK" w:eastAsia="方正仿宋_GBK" w:cs="方正仿宋_GBK"/>
      <w:sz w:val="32"/>
      <w:szCs w:val="32"/>
      <w:lang w:val="zh-CN" w:bidi="zh-CN"/>
    </w:rPr>
  </w:style>
  <w:style w:type="paragraph" w:styleId="4">
    <w:name w:val="Date"/>
    <w:basedOn w:val="1"/>
    <w:next w:val="1"/>
    <w:link w:val="11"/>
    <w:autoRedefine/>
    <w:semiHidden/>
    <w:unhideWhenUsed/>
    <w:qFormat/>
    <w:uiPriority w:val="99"/>
    <w:pPr>
      <w:ind w:left="100" w:leftChars="2500"/>
    </w:pPr>
  </w:style>
  <w:style w:type="paragraph" w:styleId="5">
    <w:name w:val="footer"/>
    <w:basedOn w:val="1"/>
    <w:link w:val="13"/>
    <w:autoRedefine/>
    <w:semiHidden/>
    <w:unhideWhenUsed/>
    <w:qFormat/>
    <w:uiPriority w:val="99"/>
    <w:pPr>
      <w:tabs>
        <w:tab w:val="center" w:pos="4153"/>
        <w:tab w:val="right" w:pos="8306"/>
      </w:tabs>
    </w:pPr>
    <w:rPr>
      <w:sz w:val="18"/>
      <w:szCs w:val="18"/>
    </w:rPr>
  </w:style>
  <w:style w:type="paragraph" w:styleId="6">
    <w:name w:val="header"/>
    <w:basedOn w:val="1"/>
    <w:link w:val="12"/>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Char"/>
    <w:basedOn w:val="10"/>
    <w:link w:val="4"/>
    <w:autoRedefine/>
    <w:semiHidden/>
    <w:qFormat/>
    <w:uiPriority w:val="99"/>
    <w:rPr>
      <w:rFonts w:ascii="Tahoma" w:hAnsi="Tahoma"/>
    </w:rPr>
  </w:style>
  <w:style w:type="character" w:customStyle="1" w:styleId="12">
    <w:name w:val="页眉 Char"/>
    <w:basedOn w:val="10"/>
    <w:link w:val="6"/>
    <w:autoRedefine/>
    <w:semiHidden/>
    <w:qFormat/>
    <w:uiPriority w:val="99"/>
    <w:rPr>
      <w:rFonts w:ascii="Tahoma" w:hAnsi="Tahoma"/>
      <w:sz w:val="18"/>
      <w:szCs w:val="18"/>
    </w:rPr>
  </w:style>
  <w:style w:type="character" w:customStyle="1" w:styleId="13">
    <w:name w:val="页脚 Char"/>
    <w:basedOn w:val="10"/>
    <w:link w:val="5"/>
    <w:semiHidden/>
    <w:qFormat/>
    <w:uiPriority w:val="99"/>
    <w:rPr>
      <w:rFonts w:ascii="Tahoma" w:hAnsi="Tahoma"/>
      <w:sz w:val="18"/>
      <w:szCs w:val="18"/>
    </w:rPr>
  </w:style>
  <w:style w:type="character" w:customStyle="1" w:styleId="14">
    <w:name w:val="NormalCharacter"/>
    <w:qFormat/>
    <w:uiPriority w:val="0"/>
    <w:rPr>
      <w:rFonts w:ascii="Times New Roman" w:hAnsi="Times New Roman" w:eastAsia="宋体"/>
    </w:rPr>
  </w:style>
  <w:style w:type="paragraph" w:customStyle="1" w:styleId="15">
    <w:name w:val="Heading #1|1"/>
    <w:basedOn w:val="1"/>
    <w:qFormat/>
    <w:uiPriority w:val="0"/>
    <w:pPr>
      <w:widowControl w:val="0"/>
      <w:shd w:val="clear" w:color="auto" w:fill="auto"/>
      <w:spacing w:after="520" w:line="626"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449"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Heading #2|1"/>
    <w:basedOn w:val="1"/>
    <w:autoRedefine/>
    <w:qFormat/>
    <w:uiPriority w:val="0"/>
    <w:pPr>
      <w:widowControl w:val="0"/>
      <w:shd w:val="clear" w:color="auto" w:fill="auto"/>
      <w:spacing w:line="599" w:lineRule="exact"/>
      <w:ind w:firstLine="620"/>
      <w:outlineLvl w:val="1"/>
    </w:pPr>
    <w:rPr>
      <w:rFonts w:ascii="宋体" w:hAnsi="宋体" w:eastAsia="宋体" w:cs="宋体"/>
      <w:b/>
      <w:bCs/>
      <w:sz w:val="28"/>
      <w:szCs w:val="28"/>
      <w:u w:val="none"/>
      <w:shd w:val="clear" w:color="auto" w:fill="auto"/>
      <w:lang w:val="zh-TW" w:eastAsia="zh-TW" w:bidi="zh-TW"/>
    </w:rPr>
  </w:style>
  <w:style w:type="paragraph" w:customStyle="1" w:styleId="18">
    <w:name w:val="p0"/>
    <w:basedOn w:val="1"/>
    <w:autoRedefine/>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310</Words>
  <Characters>337</Characters>
  <Lines>4</Lines>
  <Paragraphs>1</Paragraphs>
  <TotalTime>28</TotalTime>
  <ScaleCrop>false</ScaleCrop>
  <LinksUpToDate>false</LinksUpToDate>
  <CharactersWithSpaces>337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寻找幸福的丫头</cp:lastModifiedBy>
  <cp:lastPrinted>2024-03-11T06:29:00Z</cp:lastPrinted>
  <dcterms:modified xsi:type="dcterms:W3CDTF">2025-06-26T08:44:05Z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A1C3C55EEF4A4F1EA6506391EEDA6A5E</vt:lpwstr>
  </property>
  <property fmtid="{D5CDD505-2E9C-101B-9397-08002B2CF9AE}" pid="4" name="KSOTemplateDocerSaveRecord">
    <vt:lpwstr>eyJoZGlkIjoiYmI1M2NmOGI2YWRiNTU5NGQxMjk1Njc1YTZmZjhjOWMiLCJ1c2VySWQiOiIyMTc4ODk1MzkifQ==</vt:lpwstr>
  </property>
</Properties>
</file>