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eastAsia="方正小标宋简体"/>
          <w:sz w:val="44"/>
          <w:szCs w:val="44"/>
        </w:rPr>
      </w:pPr>
      <w:bookmarkStart w:id="57" w:name="_GoBack"/>
      <w:r>
        <w:rPr>
          <w:rFonts w:eastAsia="方正小标宋简体"/>
          <w:sz w:val="44"/>
          <w:szCs w:val="44"/>
        </w:rPr>
        <w:t>连云区城市防洪应急预案</w:t>
      </w:r>
    </w:p>
    <w:bookmarkEnd w:id="57"/>
    <w:p>
      <w:pPr>
        <w:spacing w:line="560" w:lineRule="exact"/>
        <w:ind w:firstLine="0"/>
        <w:jc w:val="center"/>
        <w:rPr>
          <w:rFonts w:eastAsia="方正小标宋简体"/>
          <w:sz w:val="44"/>
          <w:szCs w:val="44"/>
        </w:rPr>
      </w:pPr>
    </w:p>
    <w:p>
      <w:pPr>
        <w:spacing w:line="560" w:lineRule="exact"/>
        <w:ind w:firstLine="0"/>
        <w:jc w:val="center"/>
        <w:rPr>
          <w:rFonts w:ascii="方正黑体_GBK" w:eastAsia="方正黑体_GBK"/>
          <w:szCs w:val="32"/>
          <w:lang w:val="zh-CN"/>
        </w:rPr>
      </w:pPr>
      <w:bookmarkStart w:id="0" w:name="_Toc8299"/>
      <w:bookmarkStart w:id="1" w:name="_Toc21431"/>
      <w:bookmarkStart w:id="2" w:name="_Toc27381"/>
      <w:bookmarkStart w:id="3" w:name="_Toc9679"/>
      <w:bookmarkStart w:id="4" w:name="_Toc19842"/>
      <w:bookmarkStart w:id="5" w:name="_Toc12095"/>
      <w:bookmarkStart w:id="6" w:name="_Toc24205"/>
      <w:bookmarkStart w:id="7" w:name="_Toc11880"/>
      <w:r>
        <w:rPr>
          <w:rFonts w:hint="eastAsia" w:ascii="方正黑体_GBK" w:eastAsia="方正黑体_GBK"/>
          <w:szCs w:val="32"/>
          <w:lang w:val="zh-CN"/>
        </w:rPr>
        <w:t>目</w:t>
      </w:r>
      <w:r>
        <w:rPr>
          <w:rFonts w:hint="eastAsia" w:ascii="方正黑体_GBK" w:eastAsia="方正黑体_GBK"/>
          <w:szCs w:val="32"/>
        </w:rPr>
        <w:t xml:space="preserve">  </w:t>
      </w:r>
      <w:r>
        <w:rPr>
          <w:rFonts w:hint="eastAsia" w:ascii="方正黑体_GBK" w:eastAsia="方正黑体_GBK"/>
          <w:szCs w:val="32"/>
          <w:lang w:val="zh-CN"/>
        </w:rPr>
        <w:t>录</w:t>
      </w:r>
      <w:bookmarkEnd w:id="0"/>
      <w:bookmarkEnd w:id="1"/>
      <w:bookmarkEnd w:id="2"/>
      <w:bookmarkEnd w:id="3"/>
      <w:bookmarkEnd w:id="4"/>
      <w:bookmarkEnd w:id="5"/>
      <w:bookmarkEnd w:id="6"/>
      <w:bookmarkEnd w:id="7"/>
    </w:p>
    <w:p>
      <w:pPr>
        <w:spacing w:line="560" w:lineRule="exact"/>
        <w:ind w:firstLine="0"/>
        <w:jc w:val="center"/>
        <w:rPr>
          <w:rFonts w:eastAsia="方正小标宋简体"/>
          <w:sz w:val="44"/>
          <w:szCs w:val="44"/>
          <w:lang w:val="zh-CN"/>
        </w:rPr>
      </w:pPr>
    </w:p>
    <w:p>
      <w:pPr>
        <w:spacing w:line="560" w:lineRule="exact"/>
        <w:ind w:firstLine="640" w:firstLineChars="200"/>
        <w:rPr>
          <w:rFonts w:eastAsia="方正黑体_GBK"/>
          <w:lang w:val="zh-CN"/>
        </w:rPr>
      </w:pPr>
      <w:r>
        <w:rPr>
          <w:rFonts w:eastAsia="方正黑体_GBK"/>
          <w:lang w:val="zh-CN"/>
        </w:rPr>
        <w:t>1  总则</w:t>
      </w:r>
    </w:p>
    <w:p>
      <w:pPr>
        <w:spacing w:line="560" w:lineRule="exact"/>
        <w:ind w:firstLine="1104" w:firstLineChars="345"/>
        <w:rPr>
          <w:lang w:val="zh-CN"/>
        </w:rPr>
      </w:pPr>
      <w:r>
        <w:rPr>
          <w:lang w:val="zh-CN"/>
        </w:rPr>
        <w:t>1.1  指导思想</w:t>
      </w:r>
    </w:p>
    <w:p>
      <w:pPr>
        <w:spacing w:line="560" w:lineRule="exact"/>
        <w:ind w:firstLine="1104" w:firstLineChars="345"/>
        <w:rPr>
          <w:lang w:val="zh-CN"/>
        </w:rPr>
      </w:pPr>
      <w:r>
        <w:rPr>
          <w:lang w:val="zh-CN"/>
        </w:rPr>
        <w:t>1.2  编制目的</w:t>
      </w:r>
    </w:p>
    <w:p>
      <w:pPr>
        <w:spacing w:line="560" w:lineRule="exact"/>
        <w:ind w:firstLine="1104" w:firstLineChars="345"/>
        <w:rPr>
          <w:lang w:val="zh-CN"/>
        </w:rPr>
      </w:pPr>
      <w:r>
        <w:rPr>
          <w:lang w:val="zh-CN"/>
        </w:rPr>
        <w:t>1.3  编制依据</w:t>
      </w:r>
    </w:p>
    <w:p>
      <w:pPr>
        <w:spacing w:line="560" w:lineRule="exact"/>
        <w:ind w:firstLine="1104" w:firstLineChars="345"/>
        <w:rPr>
          <w:lang w:val="zh-CN"/>
        </w:rPr>
      </w:pPr>
      <w:r>
        <w:rPr>
          <w:lang w:val="zh-CN"/>
        </w:rPr>
        <w:t>1.4  适用范围</w:t>
      </w:r>
    </w:p>
    <w:p>
      <w:pPr>
        <w:spacing w:line="560" w:lineRule="exact"/>
        <w:ind w:firstLine="1104" w:firstLineChars="345"/>
        <w:rPr>
          <w:lang w:val="zh-CN"/>
        </w:rPr>
      </w:pPr>
      <w:r>
        <w:rPr>
          <w:lang w:val="zh-CN"/>
        </w:rPr>
        <w:t>1.5  基本原则</w:t>
      </w:r>
    </w:p>
    <w:p>
      <w:pPr>
        <w:spacing w:line="560" w:lineRule="exact"/>
        <w:ind w:firstLine="640" w:firstLineChars="200"/>
        <w:rPr>
          <w:rFonts w:eastAsia="方正黑体_GBK"/>
          <w:lang w:val="zh-CN"/>
        </w:rPr>
      </w:pPr>
      <w:r>
        <w:rPr>
          <w:rFonts w:eastAsia="方正黑体_GBK"/>
          <w:lang w:val="zh-CN"/>
        </w:rPr>
        <w:t>2  城市概况</w:t>
      </w:r>
    </w:p>
    <w:p>
      <w:pPr>
        <w:spacing w:line="560" w:lineRule="exact"/>
        <w:ind w:firstLine="1104" w:firstLineChars="345"/>
        <w:rPr>
          <w:lang w:val="zh-CN"/>
        </w:rPr>
      </w:pPr>
      <w:r>
        <w:rPr>
          <w:lang w:val="zh-CN"/>
        </w:rPr>
        <w:t>2.1  自然地理与水文气象</w:t>
      </w:r>
    </w:p>
    <w:p>
      <w:pPr>
        <w:spacing w:line="560" w:lineRule="exact"/>
        <w:ind w:firstLine="1104" w:firstLineChars="345"/>
        <w:rPr>
          <w:lang w:val="zh-CN"/>
        </w:rPr>
      </w:pPr>
      <w:r>
        <w:rPr>
          <w:lang w:val="zh-CN"/>
        </w:rPr>
        <w:t>2.</w:t>
      </w:r>
      <w:r>
        <w:rPr>
          <w:rFonts w:hint="eastAsia"/>
          <w:lang w:val="zh-CN"/>
        </w:rPr>
        <w:t>2</w:t>
      </w:r>
      <w:r>
        <w:rPr>
          <w:lang w:val="zh-CN"/>
        </w:rPr>
        <w:t xml:space="preserve">  洪涝灾害特征</w:t>
      </w:r>
    </w:p>
    <w:p>
      <w:pPr>
        <w:spacing w:line="560" w:lineRule="exact"/>
        <w:ind w:firstLine="1104" w:firstLineChars="345"/>
        <w:rPr>
          <w:lang w:val="zh-CN"/>
        </w:rPr>
      </w:pPr>
      <w:r>
        <w:rPr>
          <w:lang w:val="zh-CN"/>
        </w:rPr>
        <w:t>2.</w:t>
      </w:r>
      <w:r>
        <w:rPr>
          <w:rFonts w:hint="eastAsia"/>
          <w:lang w:val="zh-CN"/>
        </w:rPr>
        <w:t>3</w:t>
      </w:r>
      <w:r>
        <w:rPr>
          <w:lang w:val="zh-CN"/>
        </w:rPr>
        <w:t xml:space="preserve">  洪涝防御体系</w:t>
      </w:r>
    </w:p>
    <w:p>
      <w:pPr>
        <w:spacing w:line="560" w:lineRule="exact"/>
        <w:ind w:firstLine="1104" w:firstLineChars="345"/>
        <w:rPr>
          <w:lang w:val="zh-CN"/>
        </w:rPr>
      </w:pPr>
      <w:r>
        <w:rPr>
          <w:lang w:val="zh-CN"/>
        </w:rPr>
        <w:t>2.</w:t>
      </w:r>
      <w:r>
        <w:rPr>
          <w:rFonts w:hint="eastAsia"/>
          <w:lang w:val="zh-CN"/>
        </w:rPr>
        <w:t>4</w:t>
      </w:r>
      <w:r>
        <w:rPr>
          <w:lang w:val="zh-CN"/>
        </w:rPr>
        <w:t xml:space="preserve">  洪涝灾害影响</w:t>
      </w:r>
    </w:p>
    <w:p>
      <w:pPr>
        <w:spacing w:line="560" w:lineRule="exact"/>
        <w:ind w:firstLine="640" w:firstLineChars="200"/>
        <w:rPr>
          <w:rFonts w:eastAsia="方正黑体_GBK"/>
          <w:lang w:val="zh-CN"/>
        </w:rPr>
      </w:pPr>
      <w:r>
        <w:rPr>
          <w:rFonts w:eastAsia="方正黑体_GBK"/>
          <w:lang w:val="zh-CN"/>
        </w:rPr>
        <w:t>3  组织体系与职责</w:t>
      </w:r>
    </w:p>
    <w:p>
      <w:pPr>
        <w:spacing w:line="560" w:lineRule="exact"/>
        <w:ind w:firstLine="1104" w:firstLineChars="345"/>
        <w:rPr>
          <w:lang w:val="zh-CN"/>
        </w:rPr>
      </w:pPr>
      <w:r>
        <w:rPr>
          <w:lang w:val="zh-CN"/>
        </w:rPr>
        <w:t>3.1  指挥机构</w:t>
      </w:r>
    </w:p>
    <w:p>
      <w:pPr>
        <w:spacing w:line="560" w:lineRule="exact"/>
        <w:ind w:firstLine="1104" w:firstLineChars="345"/>
        <w:rPr>
          <w:lang w:val="zh-CN"/>
        </w:rPr>
      </w:pPr>
      <w:r>
        <w:rPr>
          <w:lang w:val="zh-CN"/>
        </w:rPr>
        <w:t>3.2  工作职责</w:t>
      </w:r>
    </w:p>
    <w:p>
      <w:pPr>
        <w:spacing w:line="560" w:lineRule="exact"/>
        <w:ind w:firstLine="640" w:firstLineChars="200"/>
        <w:rPr>
          <w:rFonts w:eastAsia="方正黑体_GBK"/>
          <w:lang w:val="zh-CN"/>
        </w:rPr>
      </w:pPr>
      <w:r>
        <w:rPr>
          <w:rFonts w:eastAsia="方正黑体_GBK"/>
          <w:lang w:val="zh-CN"/>
        </w:rPr>
        <w:t>4  预防与预警</w:t>
      </w:r>
    </w:p>
    <w:p>
      <w:pPr>
        <w:spacing w:line="560" w:lineRule="exact"/>
        <w:ind w:firstLine="1104" w:firstLineChars="345"/>
        <w:rPr>
          <w:lang w:val="zh-CN"/>
        </w:rPr>
      </w:pPr>
      <w:r>
        <w:rPr>
          <w:lang w:val="zh-CN"/>
        </w:rPr>
        <w:t>4.1  灾害监测</w:t>
      </w:r>
    </w:p>
    <w:p>
      <w:pPr>
        <w:spacing w:line="560" w:lineRule="exact"/>
        <w:ind w:firstLine="1104" w:firstLineChars="345"/>
        <w:rPr>
          <w:lang w:val="zh-CN"/>
        </w:rPr>
      </w:pPr>
      <w:r>
        <w:rPr>
          <w:lang w:val="zh-CN"/>
        </w:rPr>
        <w:t>4.2  预警类别与等级</w:t>
      </w:r>
    </w:p>
    <w:p>
      <w:pPr>
        <w:spacing w:line="560" w:lineRule="exact"/>
        <w:ind w:firstLine="1104" w:firstLineChars="345"/>
        <w:rPr>
          <w:lang w:val="zh-CN"/>
        </w:rPr>
      </w:pPr>
      <w:r>
        <w:rPr>
          <w:lang w:val="zh-CN"/>
        </w:rPr>
        <w:t>4.3  预警发布与解除</w:t>
      </w:r>
    </w:p>
    <w:p>
      <w:pPr>
        <w:spacing w:line="560" w:lineRule="exact"/>
        <w:ind w:firstLine="1104" w:firstLineChars="345"/>
        <w:rPr>
          <w:lang w:val="zh-CN"/>
        </w:rPr>
      </w:pPr>
      <w:r>
        <w:rPr>
          <w:lang w:val="zh-CN"/>
        </w:rPr>
        <w:t>4.4  预警行动</w:t>
      </w:r>
    </w:p>
    <w:p>
      <w:pPr>
        <w:spacing w:line="560" w:lineRule="exact"/>
        <w:ind w:firstLine="640" w:firstLineChars="200"/>
        <w:rPr>
          <w:rFonts w:eastAsia="方正黑体_GBK"/>
          <w:lang w:val="zh-CN"/>
        </w:rPr>
      </w:pPr>
      <w:r>
        <w:rPr>
          <w:rFonts w:eastAsia="方正黑体_GBK"/>
          <w:lang w:val="zh-CN"/>
        </w:rPr>
        <w:t>5  应急响应</w:t>
      </w:r>
    </w:p>
    <w:p>
      <w:pPr>
        <w:spacing w:line="560" w:lineRule="exact"/>
        <w:ind w:firstLine="1104" w:firstLineChars="345"/>
        <w:rPr>
          <w:lang w:val="zh-CN"/>
        </w:rPr>
      </w:pPr>
      <w:r>
        <w:rPr>
          <w:lang w:val="zh-CN"/>
        </w:rPr>
        <w:t>5.1  应急响应等级</w:t>
      </w:r>
    </w:p>
    <w:p>
      <w:pPr>
        <w:spacing w:line="560" w:lineRule="exact"/>
        <w:ind w:firstLine="1104" w:firstLineChars="345"/>
        <w:rPr>
          <w:lang w:val="zh-CN"/>
        </w:rPr>
      </w:pPr>
      <w:r>
        <w:rPr>
          <w:lang w:val="zh-CN"/>
        </w:rPr>
        <w:t>5.2  应急响应</w:t>
      </w:r>
      <w:r>
        <w:rPr>
          <w:rFonts w:hint="eastAsia"/>
          <w:lang w:val="zh-CN"/>
        </w:rPr>
        <w:t>启动与解除</w:t>
      </w:r>
    </w:p>
    <w:p>
      <w:pPr>
        <w:spacing w:line="560" w:lineRule="exact"/>
        <w:ind w:firstLine="1104" w:firstLineChars="345"/>
        <w:rPr>
          <w:lang w:val="zh-CN"/>
        </w:rPr>
      </w:pPr>
      <w:r>
        <w:rPr>
          <w:lang w:val="zh-CN"/>
        </w:rPr>
        <w:t>5.3  应急响应行动</w:t>
      </w:r>
    </w:p>
    <w:p>
      <w:pPr>
        <w:spacing w:line="560" w:lineRule="exact"/>
        <w:ind w:firstLine="1104" w:firstLineChars="345"/>
        <w:rPr>
          <w:lang w:val="zh-CN"/>
        </w:rPr>
      </w:pPr>
      <w:r>
        <w:rPr>
          <w:lang w:val="zh-CN"/>
        </w:rPr>
        <w:t>5.4  应急响应措施</w:t>
      </w:r>
    </w:p>
    <w:p>
      <w:pPr>
        <w:spacing w:line="560" w:lineRule="exact"/>
        <w:ind w:firstLine="1104" w:firstLineChars="345"/>
        <w:rPr>
          <w:lang w:val="zh-CN"/>
        </w:rPr>
      </w:pPr>
      <w:r>
        <w:rPr>
          <w:lang w:val="zh-CN"/>
        </w:rPr>
        <w:t>5.5  信息报告和发布</w:t>
      </w:r>
    </w:p>
    <w:p>
      <w:pPr>
        <w:spacing w:line="560" w:lineRule="exact"/>
        <w:ind w:firstLine="1104" w:firstLineChars="345"/>
        <w:rPr>
          <w:lang w:val="zh-CN"/>
        </w:rPr>
      </w:pPr>
      <w:r>
        <w:rPr>
          <w:lang w:val="zh-CN"/>
        </w:rPr>
        <w:t>5.6  社会动员与参与</w:t>
      </w:r>
    </w:p>
    <w:p>
      <w:pPr>
        <w:spacing w:line="560" w:lineRule="exact"/>
        <w:ind w:firstLine="1104" w:firstLineChars="345"/>
        <w:rPr>
          <w:lang w:val="zh-CN"/>
        </w:rPr>
      </w:pPr>
      <w:r>
        <w:rPr>
          <w:lang w:val="zh-CN"/>
        </w:rPr>
        <w:t>5.7  应急响应变更和结束</w:t>
      </w:r>
    </w:p>
    <w:p>
      <w:pPr>
        <w:spacing w:line="560" w:lineRule="exact"/>
        <w:ind w:firstLine="640" w:firstLineChars="200"/>
        <w:rPr>
          <w:rFonts w:eastAsia="方正黑体_GBK"/>
          <w:lang w:val="zh-CN"/>
        </w:rPr>
      </w:pPr>
      <w:r>
        <w:rPr>
          <w:rFonts w:eastAsia="方正黑体_GBK"/>
          <w:lang w:val="zh-CN"/>
        </w:rPr>
        <w:t>6  保障措施</w:t>
      </w:r>
    </w:p>
    <w:p>
      <w:pPr>
        <w:spacing w:line="560" w:lineRule="exact"/>
        <w:ind w:firstLine="1104" w:firstLineChars="345"/>
        <w:rPr>
          <w:lang w:val="zh-CN"/>
        </w:rPr>
      </w:pPr>
      <w:r>
        <w:rPr>
          <w:lang w:val="zh-CN"/>
        </w:rPr>
        <w:t>6.1  组织保障</w:t>
      </w:r>
    </w:p>
    <w:p>
      <w:pPr>
        <w:spacing w:line="560" w:lineRule="exact"/>
        <w:ind w:firstLine="1104" w:firstLineChars="345"/>
        <w:rPr>
          <w:lang w:val="zh-CN"/>
        </w:rPr>
      </w:pPr>
      <w:r>
        <w:rPr>
          <w:lang w:val="zh-CN"/>
        </w:rPr>
        <w:t>6.2  资金保障</w:t>
      </w:r>
    </w:p>
    <w:p>
      <w:pPr>
        <w:spacing w:line="560" w:lineRule="exact"/>
        <w:ind w:firstLine="1104" w:firstLineChars="345"/>
        <w:rPr>
          <w:lang w:val="zh-CN"/>
        </w:rPr>
      </w:pPr>
      <w:r>
        <w:rPr>
          <w:lang w:val="zh-CN"/>
        </w:rPr>
        <w:t>6.3  物资保障</w:t>
      </w:r>
    </w:p>
    <w:p>
      <w:pPr>
        <w:spacing w:line="560" w:lineRule="exact"/>
        <w:ind w:firstLine="1104" w:firstLineChars="345"/>
        <w:rPr>
          <w:lang w:val="zh-CN"/>
        </w:rPr>
      </w:pPr>
      <w:r>
        <w:rPr>
          <w:lang w:val="zh-CN"/>
        </w:rPr>
        <w:t>6.4  队伍保障</w:t>
      </w:r>
    </w:p>
    <w:p>
      <w:pPr>
        <w:spacing w:line="560" w:lineRule="exact"/>
        <w:ind w:firstLine="1104" w:firstLineChars="345"/>
        <w:rPr>
          <w:lang w:val="zh-CN"/>
        </w:rPr>
      </w:pPr>
      <w:r>
        <w:rPr>
          <w:lang w:val="zh-CN"/>
        </w:rPr>
        <w:t>6.5  技术保障</w:t>
      </w:r>
    </w:p>
    <w:p>
      <w:pPr>
        <w:spacing w:line="560" w:lineRule="exact"/>
        <w:ind w:firstLine="1104" w:firstLineChars="345"/>
        <w:rPr>
          <w:lang w:val="zh-CN"/>
        </w:rPr>
      </w:pPr>
      <w:r>
        <w:rPr>
          <w:lang w:val="zh-CN"/>
        </w:rPr>
        <w:t>6.6  信息保障</w:t>
      </w:r>
    </w:p>
    <w:p>
      <w:pPr>
        <w:spacing w:line="560" w:lineRule="exact"/>
        <w:ind w:firstLine="1104" w:firstLineChars="345"/>
        <w:rPr>
          <w:lang w:val="zh-CN"/>
        </w:rPr>
      </w:pPr>
      <w:r>
        <w:rPr>
          <w:lang w:val="zh-CN"/>
        </w:rPr>
        <w:t>6.7  交通保障</w:t>
      </w:r>
    </w:p>
    <w:p>
      <w:pPr>
        <w:spacing w:line="560" w:lineRule="exact"/>
        <w:ind w:firstLine="1104" w:firstLineChars="345"/>
        <w:rPr>
          <w:lang w:val="zh-CN"/>
        </w:rPr>
      </w:pPr>
      <w:r>
        <w:rPr>
          <w:lang w:val="zh-CN"/>
        </w:rPr>
        <w:t>6.8  供电保障</w:t>
      </w:r>
    </w:p>
    <w:p>
      <w:pPr>
        <w:spacing w:line="560" w:lineRule="exact"/>
        <w:ind w:firstLine="1104" w:firstLineChars="345"/>
        <w:rPr>
          <w:lang w:val="zh-CN"/>
        </w:rPr>
      </w:pPr>
      <w:r>
        <w:rPr>
          <w:lang w:val="zh-CN"/>
        </w:rPr>
        <w:t>6.9  治安保障</w:t>
      </w:r>
    </w:p>
    <w:p>
      <w:pPr>
        <w:spacing w:line="560" w:lineRule="exact"/>
        <w:ind w:firstLine="640" w:firstLineChars="200"/>
        <w:rPr>
          <w:rFonts w:eastAsia="方正黑体_GBK"/>
          <w:lang w:val="zh-CN"/>
        </w:rPr>
      </w:pPr>
      <w:r>
        <w:rPr>
          <w:rFonts w:eastAsia="方正黑体_GBK"/>
          <w:lang w:val="zh-CN"/>
        </w:rPr>
        <w:t>7 善后工作</w:t>
      </w:r>
    </w:p>
    <w:p>
      <w:pPr>
        <w:spacing w:line="560" w:lineRule="exact"/>
        <w:ind w:firstLine="1104" w:firstLineChars="345"/>
        <w:rPr>
          <w:lang w:val="zh-CN"/>
        </w:rPr>
      </w:pPr>
      <w:r>
        <w:rPr>
          <w:lang w:val="zh-CN"/>
        </w:rPr>
        <w:t>7.1  灾后重建</w:t>
      </w:r>
    </w:p>
    <w:p>
      <w:pPr>
        <w:spacing w:line="560" w:lineRule="exact"/>
        <w:ind w:firstLine="1104" w:firstLineChars="345"/>
        <w:rPr>
          <w:lang w:val="zh-CN"/>
        </w:rPr>
      </w:pPr>
      <w:r>
        <w:rPr>
          <w:lang w:val="zh-CN"/>
        </w:rPr>
        <w:t>7.2  水毁修复</w:t>
      </w:r>
    </w:p>
    <w:p>
      <w:pPr>
        <w:spacing w:line="560" w:lineRule="exact"/>
        <w:ind w:firstLine="1104" w:firstLineChars="345"/>
        <w:rPr>
          <w:lang w:val="zh-CN"/>
        </w:rPr>
      </w:pPr>
      <w:r>
        <w:rPr>
          <w:lang w:val="zh-CN"/>
        </w:rPr>
        <w:t>7.3  物资补充</w:t>
      </w:r>
    </w:p>
    <w:p>
      <w:pPr>
        <w:spacing w:line="560" w:lineRule="exact"/>
        <w:ind w:firstLine="1104" w:firstLineChars="345"/>
        <w:rPr>
          <w:lang w:val="zh-CN"/>
        </w:rPr>
      </w:pPr>
      <w:r>
        <w:rPr>
          <w:lang w:val="zh-CN"/>
        </w:rPr>
        <w:t>7.4  补偿要求</w:t>
      </w:r>
    </w:p>
    <w:p>
      <w:pPr>
        <w:spacing w:line="560" w:lineRule="exact"/>
        <w:ind w:firstLine="1104" w:firstLineChars="345"/>
        <w:rPr>
          <w:lang w:val="zh-CN"/>
        </w:rPr>
      </w:pPr>
      <w:r>
        <w:rPr>
          <w:lang w:val="zh-CN"/>
        </w:rPr>
        <w:t>7.5  总结评估</w:t>
      </w:r>
    </w:p>
    <w:p>
      <w:pPr>
        <w:spacing w:line="560" w:lineRule="exact"/>
        <w:ind w:firstLine="640" w:firstLineChars="200"/>
        <w:rPr>
          <w:rFonts w:eastAsia="方正黑体_GBK"/>
          <w:lang w:val="zh-CN"/>
        </w:rPr>
      </w:pPr>
      <w:r>
        <w:rPr>
          <w:rFonts w:eastAsia="方正黑体_GBK"/>
          <w:lang w:val="zh-CN"/>
        </w:rPr>
        <w:t>8 预案管理</w:t>
      </w:r>
    </w:p>
    <w:p>
      <w:pPr>
        <w:spacing w:line="560" w:lineRule="exact"/>
        <w:ind w:firstLine="1104" w:firstLineChars="345"/>
        <w:rPr>
          <w:lang w:val="zh-CN"/>
        </w:rPr>
      </w:pPr>
      <w:r>
        <w:rPr>
          <w:lang w:val="zh-CN"/>
        </w:rPr>
        <w:t>8.1  预案修订</w:t>
      </w:r>
    </w:p>
    <w:p>
      <w:pPr>
        <w:spacing w:line="560" w:lineRule="exact"/>
        <w:ind w:firstLine="1104" w:firstLineChars="345"/>
        <w:rPr>
          <w:lang w:val="zh-CN"/>
        </w:rPr>
      </w:pPr>
      <w:r>
        <w:rPr>
          <w:lang w:val="zh-CN"/>
        </w:rPr>
        <w:t>8.2  预案解释部门</w:t>
      </w:r>
    </w:p>
    <w:p>
      <w:pPr>
        <w:spacing w:line="560" w:lineRule="exact"/>
        <w:ind w:firstLine="1104" w:firstLineChars="345"/>
        <w:rPr>
          <w:lang w:val="zh-CN"/>
        </w:rPr>
      </w:pPr>
      <w:bookmarkStart w:id="8" w:name="_Toc24574"/>
      <w:bookmarkStart w:id="9" w:name="_Toc140919197"/>
      <w:r>
        <w:rPr>
          <w:lang w:val="zh-CN"/>
        </w:rPr>
        <w:t>8.3  预案实施时间</w:t>
      </w:r>
    </w:p>
    <w:p>
      <w:pPr>
        <w:spacing w:line="560" w:lineRule="exact"/>
        <w:ind w:firstLine="640" w:firstLineChars="200"/>
        <w:rPr>
          <w:rFonts w:eastAsia="黑体"/>
          <w:lang w:val="zh-CN"/>
        </w:rPr>
        <w:sectPr>
          <w:headerReference r:id="rId3" w:type="default"/>
          <w:footerReference r:id="rId4" w:type="default"/>
          <w:footerReference r:id="rId5" w:type="even"/>
          <w:pgSz w:w="11906" w:h="16838"/>
          <w:pgMar w:top="1928" w:right="1531" w:bottom="1134" w:left="1531" w:header="1701" w:footer="1134" w:gutter="0"/>
          <w:cols w:space="720" w:num="1"/>
          <w:docGrid w:linePitch="579" w:charSpace="0"/>
        </w:sectPr>
      </w:pPr>
    </w:p>
    <w:bookmarkEnd w:id="8"/>
    <w:p>
      <w:pPr>
        <w:pStyle w:val="2"/>
        <w:spacing w:before="0" w:after="0" w:line="560" w:lineRule="exact"/>
        <w:ind w:firstLine="640" w:firstLineChars="200"/>
        <w:rPr>
          <w:rFonts w:eastAsia="方正黑体_GBK"/>
          <w:b w:val="0"/>
          <w:sz w:val="32"/>
          <w:szCs w:val="32"/>
        </w:rPr>
      </w:pPr>
      <w:bookmarkStart w:id="10" w:name="_Toc25159"/>
      <w:bookmarkStart w:id="11" w:name="_Toc8984"/>
      <w:bookmarkStart w:id="12" w:name="_Toc173815278"/>
      <w:r>
        <w:rPr>
          <w:rFonts w:eastAsia="方正黑体_GBK"/>
          <w:b w:val="0"/>
          <w:sz w:val="32"/>
          <w:szCs w:val="32"/>
        </w:rPr>
        <w:t>1  总  则</w:t>
      </w:r>
      <w:bookmarkEnd w:id="10"/>
      <w:bookmarkEnd w:id="11"/>
      <w:bookmarkEnd w:id="12"/>
    </w:p>
    <w:p>
      <w:pPr>
        <w:pStyle w:val="3"/>
        <w:spacing w:before="0" w:after="0" w:line="560" w:lineRule="exact"/>
        <w:ind w:firstLine="640" w:firstLineChars="200"/>
        <w:rPr>
          <w:rFonts w:eastAsia="方正楷体_GBK"/>
          <w:b w:val="0"/>
          <w:szCs w:val="30"/>
        </w:rPr>
      </w:pPr>
      <w:bookmarkStart w:id="13" w:name="_Toc17779"/>
      <w:bookmarkStart w:id="14" w:name="_Toc140919155"/>
      <w:bookmarkStart w:id="15" w:name="_Toc10924"/>
      <w:r>
        <w:rPr>
          <w:rFonts w:eastAsia="方正楷体_GBK"/>
          <w:b w:val="0"/>
          <w:szCs w:val="30"/>
        </w:rPr>
        <w:t>1.1  指导思想</w:t>
      </w:r>
      <w:bookmarkEnd w:id="13"/>
    </w:p>
    <w:p>
      <w:pPr>
        <w:spacing w:line="560" w:lineRule="exact"/>
        <w:ind w:firstLine="640" w:firstLineChars="200"/>
        <w:rPr>
          <w:szCs w:val="30"/>
        </w:rPr>
      </w:pPr>
      <w:r>
        <w:rPr>
          <w:szCs w:val="30"/>
        </w:rPr>
        <w:t>深入贯彻习近平总书记系列重要讲话精神，遵循“节水优先、空间均衡、系统治理、两手发力”的新时期水利工作方针，以构建水安全保障体系为总揽，以服务和保障民生为出发点，坚持防洪安全、供水安全，突出科学治水，全面推进安全水利、民生水利，为经济社会和谐可持续发展提供水利基础保障和社会服务。</w:t>
      </w:r>
    </w:p>
    <w:p>
      <w:pPr>
        <w:pStyle w:val="3"/>
        <w:spacing w:before="0" w:after="0" w:line="560" w:lineRule="exact"/>
        <w:ind w:firstLine="640" w:firstLineChars="200"/>
        <w:rPr>
          <w:rFonts w:eastAsia="方正楷体_GBK"/>
          <w:b w:val="0"/>
          <w:szCs w:val="30"/>
        </w:rPr>
      </w:pPr>
      <w:bookmarkStart w:id="16" w:name="_Toc2697"/>
      <w:r>
        <w:rPr>
          <w:rFonts w:eastAsia="方正楷体_GBK"/>
          <w:b w:val="0"/>
          <w:szCs w:val="30"/>
        </w:rPr>
        <w:t>1.2  编制目的</w:t>
      </w:r>
      <w:bookmarkEnd w:id="16"/>
    </w:p>
    <w:p>
      <w:pPr>
        <w:spacing w:line="560" w:lineRule="exact"/>
        <w:ind w:firstLine="640" w:firstLineChars="200"/>
      </w:pPr>
      <w:r>
        <w:t>为做好城市洪涝灾害事件的预防与处置工作，有效控制洪涝灾害的发生和扩展，保证城市抗洪抢险和救灾工作依法高效有序进行，最大限度减少人员伤亡和灾害损失，保障城市经济社会全面、协调和可持续发展，制定本预案。</w:t>
      </w:r>
    </w:p>
    <w:p>
      <w:pPr>
        <w:pStyle w:val="3"/>
        <w:spacing w:before="0" w:after="0" w:line="560" w:lineRule="exact"/>
        <w:ind w:firstLine="640" w:firstLineChars="200"/>
        <w:rPr>
          <w:rFonts w:eastAsia="方正楷体_GBK"/>
          <w:b w:val="0"/>
          <w:szCs w:val="30"/>
        </w:rPr>
      </w:pPr>
      <w:bookmarkStart w:id="17" w:name="_Toc29978"/>
      <w:r>
        <w:rPr>
          <w:rFonts w:eastAsia="方正楷体_GBK"/>
          <w:b w:val="0"/>
          <w:szCs w:val="30"/>
        </w:rPr>
        <w:t>1.3  编制依据</w:t>
      </w:r>
      <w:bookmarkEnd w:id="17"/>
    </w:p>
    <w:p>
      <w:pPr>
        <w:tabs>
          <w:tab w:val="left" w:pos="4305"/>
        </w:tabs>
        <w:spacing w:line="560" w:lineRule="exact"/>
        <w:ind w:firstLine="640" w:firstLineChars="200"/>
        <w:jc w:val="left"/>
        <w:rPr>
          <w:szCs w:val="48"/>
        </w:rPr>
      </w:pPr>
      <w:r>
        <w:t>依据《中华人民共和国防洪法》《中华人民共和国突发事件应对法》《江苏省防洪条例》《国家防汛抗旱应急预案》《江苏省防汛抗旱应急预案》</w:t>
      </w:r>
      <w:r>
        <w:rPr>
          <w:szCs w:val="30"/>
        </w:rPr>
        <w:t>《</w:t>
      </w:r>
      <w:r>
        <w:t>江苏省水情预警发布管理办法（试行）》《连云区防汛防旱应急预案》</w:t>
      </w:r>
      <w:r>
        <w:rPr>
          <w:szCs w:val="48"/>
        </w:rPr>
        <w:t>等相关</w:t>
      </w:r>
      <w:r>
        <w:t>规定，结合我区实际情况，制定本预案</w:t>
      </w:r>
      <w:r>
        <w:rPr>
          <w:szCs w:val="48"/>
        </w:rPr>
        <w:t>。</w:t>
      </w:r>
    </w:p>
    <w:p>
      <w:pPr>
        <w:pStyle w:val="3"/>
        <w:spacing w:before="0" w:after="0" w:line="560" w:lineRule="exact"/>
        <w:ind w:firstLine="640" w:firstLineChars="200"/>
        <w:rPr>
          <w:rFonts w:eastAsia="方正楷体_GBK"/>
          <w:b w:val="0"/>
          <w:szCs w:val="30"/>
        </w:rPr>
      </w:pPr>
      <w:bookmarkStart w:id="18" w:name="_Toc11437"/>
      <w:r>
        <w:rPr>
          <w:rFonts w:eastAsia="方正楷体_GBK"/>
          <w:b w:val="0"/>
          <w:szCs w:val="30"/>
        </w:rPr>
        <w:t>1.4  适用范围</w:t>
      </w:r>
      <w:bookmarkEnd w:id="18"/>
      <w:r>
        <w:rPr>
          <w:rFonts w:eastAsia="方正楷体_GBK"/>
          <w:b w:val="0"/>
          <w:szCs w:val="30"/>
        </w:rPr>
        <w:t xml:space="preserve"> </w:t>
      </w:r>
    </w:p>
    <w:p>
      <w:pPr>
        <w:tabs>
          <w:tab w:val="left" w:pos="4305"/>
        </w:tabs>
        <w:spacing w:line="560" w:lineRule="exact"/>
        <w:ind w:firstLine="640" w:firstLineChars="200"/>
        <w:jc w:val="left"/>
        <w:rPr>
          <w:szCs w:val="22"/>
        </w:rPr>
      </w:pPr>
      <w:r>
        <w:rPr>
          <w:szCs w:val="22"/>
        </w:rPr>
        <w:t>适用范围：本预案适用于连云区</w:t>
      </w:r>
      <w:r>
        <w:rPr>
          <w:rFonts w:hint="eastAsia"/>
          <w:szCs w:val="22"/>
        </w:rPr>
        <w:t>管辖</w:t>
      </w:r>
      <w:r>
        <w:rPr>
          <w:szCs w:val="22"/>
        </w:rPr>
        <w:t>范围内洪水、暴雨渍涝等灾害事件的防御和处置。</w:t>
      </w:r>
    </w:p>
    <w:p>
      <w:pPr>
        <w:tabs>
          <w:tab w:val="left" w:pos="4305"/>
        </w:tabs>
        <w:spacing w:line="560" w:lineRule="exact"/>
        <w:ind w:firstLine="640" w:firstLineChars="200"/>
        <w:jc w:val="left"/>
      </w:pPr>
      <w:r>
        <w:t>防御重点：区范围内党政机关要地、部队驻地、城市经济中心、学校、医院等重点部门和重点单位，铁路、核电站、港口等重要设施，企业、地下商场、人防工程等重要地下设施，通信、供水、供电、供气、供油等生命线工程设施，以及重要有毒、有害污染物生产或仓储地，城区易积水交通干道、低洼片区等。</w:t>
      </w:r>
    </w:p>
    <w:p>
      <w:pPr>
        <w:pStyle w:val="3"/>
        <w:spacing w:before="0" w:after="0" w:line="560" w:lineRule="exact"/>
        <w:ind w:firstLine="640" w:firstLineChars="200"/>
        <w:rPr>
          <w:rFonts w:eastAsia="方正楷体_GBK"/>
          <w:b w:val="0"/>
          <w:szCs w:val="30"/>
        </w:rPr>
      </w:pPr>
      <w:bookmarkStart w:id="19" w:name="_Toc31548"/>
      <w:r>
        <w:rPr>
          <w:rFonts w:eastAsia="方正楷体_GBK"/>
          <w:b w:val="0"/>
          <w:szCs w:val="30"/>
        </w:rPr>
        <w:t>1.5  基本原则</w:t>
      </w:r>
      <w:bookmarkEnd w:id="19"/>
    </w:p>
    <w:p>
      <w:pPr>
        <w:spacing w:line="560" w:lineRule="exact"/>
        <w:ind w:firstLine="640" w:firstLineChars="200"/>
        <w:rPr>
          <w:szCs w:val="30"/>
        </w:rPr>
      </w:pPr>
      <w:r>
        <w:rPr>
          <w:szCs w:val="30"/>
        </w:rPr>
        <w:t>1.5.1  以人为本，安全第一。坚持把保障人民生命财产安全放在首位，最大程度地减少灾害造成的危害和损失。</w:t>
      </w:r>
    </w:p>
    <w:p>
      <w:pPr>
        <w:spacing w:line="560" w:lineRule="exact"/>
        <w:ind w:firstLine="640" w:firstLineChars="200"/>
        <w:rPr>
          <w:szCs w:val="30"/>
        </w:rPr>
      </w:pPr>
      <w:r>
        <w:rPr>
          <w:szCs w:val="30"/>
        </w:rPr>
        <w:t>1.5.2  统一领导，分级分部门负责。各</w:t>
      </w:r>
      <w:r>
        <w:rPr>
          <w:rFonts w:hint="eastAsia"/>
          <w:szCs w:val="30"/>
        </w:rPr>
        <w:t>乡街、功能板块</w:t>
      </w:r>
      <w:r>
        <w:rPr>
          <w:szCs w:val="30"/>
        </w:rPr>
        <w:t>是本行政区域内城市防洪工作的责任主体，实行行政首长负责制，统一指挥、分级分部门负责。</w:t>
      </w:r>
    </w:p>
    <w:p>
      <w:pPr>
        <w:spacing w:line="560" w:lineRule="exact"/>
        <w:ind w:firstLine="640" w:firstLineChars="200"/>
        <w:jc w:val="left"/>
        <w:rPr>
          <w:szCs w:val="30"/>
        </w:rPr>
      </w:pPr>
      <w:r>
        <w:rPr>
          <w:szCs w:val="30"/>
        </w:rPr>
        <w:t xml:space="preserve">1.5.3  </w:t>
      </w:r>
      <w:r>
        <w:rPr>
          <w:rFonts w:eastAsia="仿宋"/>
          <w:lang w:bidi="ar"/>
        </w:rPr>
        <w:t>以防为主，防抗救结合。</w:t>
      </w:r>
      <w:r>
        <w:rPr>
          <w:szCs w:val="30"/>
        </w:rPr>
        <w:t>预防与处置相结合，常态与非常态相结合，强化预防和应急处置的规范化、制度化和法制化。</w:t>
      </w:r>
    </w:p>
    <w:p>
      <w:pPr>
        <w:spacing w:line="560" w:lineRule="exact"/>
        <w:ind w:firstLine="640" w:firstLineChars="200"/>
        <w:rPr>
          <w:szCs w:val="30"/>
        </w:rPr>
      </w:pPr>
      <w:r>
        <w:rPr>
          <w:szCs w:val="30"/>
        </w:rPr>
        <w:t xml:space="preserve">1.5.4  统筹兼顾，服从全局。坚持因地制宜，城乡统筹，流域区域兼顾，突出重点，局部利益服从全局利益。 </w:t>
      </w:r>
    </w:p>
    <w:p>
      <w:pPr>
        <w:spacing w:line="560" w:lineRule="exact"/>
        <w:ind w:firstLine="640" w:firstLineChars="200"/>
        <w:rPr>
          <w:szCs w:val="30"/>
        </w:rPr>
      </w:pPr>
      <w:r>
        <w:rPr>
          <w:szCs w:val="30"/>
        </w:rPr>
        <w:t>1.5.5  快速反应，协同应对。坚持第一时间响应，实行社会参与、军民结合、专群结合、平战结合、上下联动。</w:t>
      </w:r>
    </w:p>
    <w:p>
      <w:pPr>
        <w:pStyle w:val="2"/>
        <w:spacing w:before="0" w:after="0" w:line="560" w:lineRule="exact"/>
        <w:ind w:firstLine="640" w:firstLineChars="200"/>
        <w:rPr>
          <w:rFonts w:eastAsia="方正黑体_GBK"/>
          <w:b w:val="0"/>
          <w:sz w:val="32"/>
          <w:szCs w:val="32"/>
        </w:rPr>
      </w:pPr>
      <w:bookmarkStart w:id="20" w:name="_Toc7696"/>
      <w:r>
        <w:rPr>
          <w:rFonts w:eastAsia="方正黑体_GBK"/>
          <w:b w:val="0"/>
          <w:sz w:val="32"/>
          <w:szCs w:val="32"/>
        </w:rPr>
        <w:t>2  城市概况</w:t>
      </w:r>
      <w:bookmarkEnd w:id="20"/>
    </w:p>
    <w:p>
      <w:pPr>
        <w:pStyle w:val="3"/>
        <w:spacing w:before="0" w:after="0" w:line="560" w:lineRule="exact"/>
        <w:ind w:firstLine="640" w:firstLineChars="200"/>
        <w:rPr>
          <w:rFonts w:eastAsia="方正楷体_GBK"/>
          <w:b w:val="0"/>
          <w:szCs w:val="30"/>
        </w:rPr>
      </w:pPr>
      <w:bookmarkStart w:id="21" w:name="_Toc18371"/>
      <w:r>
        <w:rPr>
          <w:rFonts w:eastAsia="方正楷体_GBK"/>
          <w:b w:val="0"/>
          <w:szCs w:val="30"/>
        </w:rPr>
        <w:t>2.1  自然地理与水文气象</w:t>
      </w:r>
      <w:bookmarkEnd w:id="21"/>
      <w:r>
        <w:rPr>
          <w:rFonts w:eastAsia="方正楷体_GBK"/>
          <w:b w:val="0"/>
          <w:szCs w:val="30"/>
        </w:rPr>
        <w:t xml:space="preserve"> </w:t>
      </w:r>
    </w:p>
    <w:p>
      <w:pPr>
        <w:spacing w:line="560" w:lineRule="exact"/>
        <w:ind w:firstLine="640" w:firstLineChars="200"/>
      </w:pPr>
      <w:r>
        <w:t>2.1.1  自然地理</w:t>
      </w:r>
    </w:p>
    <w:p>
      <w:pPr>
        <w:spacing w:line="560" w:lineRule="exact"/>
        <w:ind w:firstLine="640" w:firstLineChars="200"/>
      </w:pPr>
      <w:r>
        <w:t>连云区地处淮河流域沂沭泗水系最下游、鲁中南丘陵与淮北平原的结合部，地形以残丘陇岗和平原洼地为主，地势由西北向东南倾斜，依次为低山丘陵、山前倾斜平原、洪积冲积平原、沿海滩涂。低山丘陵高程40～605</w:t>
      </w:r>
      <w:r>
        <w:rPr>
          <w:rFonts w:hint="eastAsia"/>
        </w:rPr>
        <w:t>米</w:t>
      </w:r>
      <w:r>
        <w:t>，东部平原洼地高程仅2.0～3.0</w:t>
      </w:r>
      <w:r>
        <w:rPr>
          <w:rFonts w:hint="eastAsia"/>
        </w:rPr>
        <w:t>米</w:t>
      </w:r>
      <w:r>
        <w:t>。</w:t>
      </w:r>
    </w:p>
    <w:p>
      <w:pPr>
        <w:spacing w:line="560" w:lineRule="exact"/>
        <w:ind w:firstLine="640" w:firstLineChars="200"/>
      </w:pPr>
      <w:r>
        <w:t>2.1.2  水文气象</w:t>
      </w:r>
    </w:p>
    <w:p>
      <w:pPr>
        <w:spacing w:line="560" w:lineRule="exact"/>
        <w:ind w:firstLine="640" w:firstLineChars="200"/>
      </w:pPr>
      <w:bookmarkStart w:id="22" w:name="_Toc16004"/>
      <w:r>
        <w:rPr>
          <w:rFonts w:hint="eastAsia"/>
        </w:rPr>
        <w:t>连云区地处暖温带的南缘，属向亚热带过渡的季风海洋性气候地带，四季分明，气候宜人。夏季多雨、冬季干燥，常年多风，年平均气温为14.7</w:t>
      </w:r>
      <w:r>
        <w:rPr>
          <w:rFonts w:eastAsia="仿宋"/>
        </w:rPr>
        <w:t>℃</w:t>
      </w:r>
      <w:r>
        <w:rPr>
          <w:rFonts w:hint="eastAsia"/>
        </w:rPr>
        <w:t>，极端最低气温-13.3</w:t>
      </w:r>
      <w:r>
        <w:rPr>
          <w:rFonts w:eastAsia="仿宋"/>
        </w:rPr>
        <w:t>℃</w:t>
      </w:r>
      <w:r>
        <w:rPr>
          <w:rFonts w:hint="eastAsia"/>
        </w:rPr>
        <w:t>（2016年</w:t>
      </w:r>
      <w:r>
        <w:t>1</w:t>
      </w:r>
      <w:r>
        <w:rPr>
          <w:rFonts w:hint="eastAsia"/>
        </w:rPr>
        <w:t>月24日），极端最高气温为38.5</w:t>
      </w:r>
      <w:r>
        <w:rPr>
          <w:rFonts w:eastAsia="仿宋"/>
        </w:rPr>
        <w:t>℃</w:t>
      </w:r>
      <w:r>
        <w:rPr>
          <w:rFonts w:hint="eastAsia"/>
        </w:rPr>
        <w:t>（1966年7月19日）；年均大风日数61.2天，年平均风速</w:t>
      </w:r>
      <w:r>
        <w:t>5.3</w:t>
      </w:r>
      <w:r>
        <w:rPr>
          <w:rFonts w:hint="eastAsia"/>
        </w:rPr>
        <w:t>米</w:t>
      </w:r>
      <w:r>
        <w:t>/</w:t>
      </w:r>
      <w:r>
        <w:rPr>
          <w:rFonts w:hint="eastAsia"/>
        </w:rPr>
        <w:t>秒，极大风速为44.4米/秒（</w:t>
      </w:r>
      <w:r>
        <w:t>2012</w:t>
      </w:r>
      <w:r>
        <w:rPr>
          <w:rFonts w:hint="eastAsia"/>
        </w:rPr>
        <w:t>年</w:t>
      </w:r>
      <w:r>
        <w:t>8</w:t>
      </w:r>
      <w:r>
        <w:rPr>
          <w:rFonts w:hint="eastAsia"/>
        </w:rPr>
        <w:t>月</w:t>
      </w:r>
      <w:r>
        <w:t>3</w:t>
      </w:r>
      <w:r>
        <w:rPr>
          <w:rFonts w:hint="eastAsia"/>
        </w:rPr>
        <w:t>日）;年平均日照时数</w:t>
      </w:r>
      <w:r>
        <w:t>2321.9</w:t>
      </w:r>
      <w:r>
        <w:rPr>
          <w:rFonts w:hint="eastAsia"/>
        </w:rPr>
        <w:t>小时，年平均降水量为</w:t>
      </w:r>
      <w:r>
        <w:t>884.4</w:t>
      </w:r>
      <w:r>
        <w:rPr>
          <w:rFonts w:hint="eastAsia"/>
        </w:rPr>
        <w:t>毫米，最多年份</w:t>
      </w:r>
      <w:r>
        <w:t>1399.6</w:t>
      </w:r>
      <w:r>
        <w:rPr>
          <w:rFonts w:hint="eastAsia"/>
        </w:rPr>
        <w:t>毫米（2003年），最少年份</w:t>
      </w:r>
      <w:r>
        <w:t>520.7</w:t>
      </w:r>
      <w:r>
        <w:rPr>
          <w:rFonts w:hint="eastAsia"/>
        </w:rPr>
        <w:t>毫米（</w:t>
      </w:r>
      <w:r>
        <w:t>1</w:t>
      </w:r>
      <w:r>
        <w:rPr>
          <w:rFonts w:hint="eastAsia"/>
        </w:rPr>
        <w:t>988年），7</w:t>
      </w:r>
      <w:r>
        <w:t>0%</w:t>
      </w:r>
      <w:r>
        <w:rPr>
          <w:rFonts w:hint="eastAsia"/>
        </w:rPr>
        <w:t>集中在7~</w:t>
      </w:r>
      <w:r>
        <w:t>9</w:t>
      </w:r>
      <w:r>
        <w:rPr>
          <w:rFonts w:hint="eastAsia"/>
        </w:rPr>
        <w:t>月份，一日降水量大于50毫米年平均日数</w:t>
      </w:r>
      <w:r>
        <w:t>3.5</w:t>
      </w:r>
      <w:r>
        <w:rPr>
          <w:rFonts w:hint="eastAsia"/>
        </w:rPr>
        <w:t>天，大于</w:t>
      </w:r>
      <w:r>
        <w:t>100</w:t>
      </w:r>
      <w:r>
        <w:rPr>
          <w:rFonts w:hint="eastAsia"/>
        </w:rPr>
        <w:t>毫米年平均日数</w:t>
      </w:r>
      <w:r>
        <w:t>0.7</w:t>
      </w:r>
      <w:r>
        <w:rPr>
          <w:rFonts w:hint="eastAsia"/>
        </w:rPr>
        <w:t>天；全年无霜期平均320天以上。</w:t>
      </w:r>
    </w:p>
    <w:bookmarkEnd w:id="22"/>
    <w:p>
      <w:pPr>
        <w:pStyle w:val="3"/>
        <w:spacing w:before="0" w:after="0" w:line="560" w:lineRule="exact"/>
        <w:ind w:firstLine="640" w:firstLineChars="200"/>
        <w:rPr>
          <w:rFonts w:eastAsia="方正楷体_GBK"/>
          <w:b w:val="0"/>
          <w:szCs w:val="30"/>
        </w:rPr>
      </w:pPr>
      <w:bookmarkStart w:id="23" w:name="_Toc30306"/>
      <w:r>
        <w:rPr>
          <w:rFonts w:eastAsia="方正楷体_GBK"/>
          <w:b w:val="0"/>
          <w:szCs w:val="30"/>
        </w:rPr>
        <w:t>2.</w:t>
      </w:r>
      <w:r>
        <w:rPr>
          <w:rFonts w:hint="eastAsia" w:eastAsia="方正楷体_GBK"/>
          <w:b w:val="0"/>
          <w:szCs w:val="30"/>
        </w:rPr>
        <w:t>2</w:t>
      </w:r>
      <w:r>
        <w:rPr>
          <w:rFonts w:eastAsia="方正楷体_GBK"/>
          <w:b w:val="0"/>
          <w:szCs w:val="30"/>
        </w:rPr>
        <w:t xml:space="preserve">  洪涝灾害特征</w:t>
      </w:r>
      <w:bookmarkEnd w:id="23"/>
    </w:p>
    <w:p>
      <w:pPr>
        <w:spacing w:line="560" w:lineRule="exact"/>
        <w:ind w:firstLineChars="200"/>
        <w:rPr>
          <w:spacing w:val="-4"/>
        </w:rPr>
      </w:pPr>
      <w:r>
        <w:rPr>
          <w:spacing w:val="-4"/>
        </w:rPr>
        <w:t>连云区地处淮河流域沂沭泗水系最下游，上游水系具有河道坡降大，源短流急，洪水来得快，峰高量大且集中，预报期短等特点。城区地势低洼，沿海地面高程一般在2-3</w:t>
      </w:r>
      <w:r>
        <w:rPr>
          <w:rFonts w:hint="eastAsia"/>
          <w:spacing w:val="-4"/>
        </w:rPr>
        <w:t>米</w:t>
      </w:r>
      <w:r>
        <w:rPr>
          <w:spacing w:val="-4"/>
        </w:rPr>
        <w:t>左右，一遇暴雨，山洪水基本上2个多小时就形成汇流。城区受上游行洪、区域山洪、城市内涝、外海风暴潮综合影响，历史上洪涝灾害频繁。</w:t>
      </w:r>
    </w:p>
    <w:p>
      <w:pPr>
        <w:pStyle w:val="3"/>
        <w:spacing w:before="0" w:after="0" w:line="560" w:lineRule="exact"/>
        <w:ind w:firstLine="640" w:firstLineChars="200"/>
        <w:rPr>
          <w:rFonts w:eastAsia="方正楷体_GBK"/>
          <w:b w:val="0"/>
          <w:szCs w:val="30"/>
        </w:rPr>
      </w:pPr>
      <w:bookmarkStart w:id="24" w:name="_Toc21332"/>
      <w:r>
        <w:rPr>
          <w:rFonts w:eastAsia="方正楷体_GBK"/>
          <w:b w:val="0"/>
          <w:szCs w:val="30"/>
        </w:rPr>
        <w:t>2.</w:t>
      </w:r>
      <w:r>
        <w:rPr>
          <w:rFonts w:hint="eastAsia" w:eastAsia="方正楷体_GBK"/>
          <w:b w:val="0"/>
          <w:szCs w:val="30"/>
        </w:rPr>
        <w:t>3</w:t>
      </w:r>
      <w:r>
        <w:rPr>
          <w:rFonts w:eastAsia="方正楷体_GBK"/>
          <w:b w:val="0"/>
          <w:szCs w:val="30"/>
        </w:rPr>
        <w:t xml:space="preserve">  洪涝防御体系</w:t>
      </w:r>
      <w:bookmarkEnd w:id="24"/>
    </w:p>
    <w:p>
      <w:pPr>
        <w:spacing w:line="560" w:lineRule="exact"/>
        <w:ind w:firstLine="640" w:firstLineChars="200"/>
      </w:pPr>
      <w:r>
        <w:t>2.</w:t>
      </w:r>
      <w:r>
        <w:rPr>
          <w:rFonts w:hint="eastAsia"/>
        </w:rPr>
        <w:t>3</w:t>
      </w:r>
      <w:r>
        <w:t>.1  城市防洪体系</w:t>
      </w:r>
    </w:p>
    <w:p>
      <w:pPr>
        <w:spacing w:line="560" w:lineRule="exact"/>
        <w:ind w:firstLine="640" w:firstLineChars="200"/>
      </w:pPr>
      <w:r>
        <w:t>（1）烧香河</w:t>
      </w:r>
    </w:p>
    <w:p>
      <w:pPr>
        <w:spacing w:line="560" w:lineRule="exact"/>
        <w:ind w:firstLine="640" w:firstLineChars="200"/>
        <w:rPr>
          <w:rFonts w:eastAsia="仿宋"/>
        </w:rPr>
      </w:pPr>
      <w:r>
        <w:rPr>
          <w:rFonts w:eastAsia="仿宋"/>
        </w:rPr>
        <w:t>烧香河西起盐河，向东流经宁海、南城、云台、板桥等乡镇（街道），由烧香河北闸入海，全长30.7</w:t>
      </w:r>
      <w:r>
        <w:rPr>
          <w:rFonts w:hint="eastAsia" w:eastAsia="仿宋"/>
        </w:rPr>
        <w:t>公里，</w:t>
      </w:r>
      <w:r>
        <w:rPr>
          <w:rFonts w:eastAsia="仿宋"/>
        </w:rPr>
        <w:t>其中我区境内5.9公里</w:t>
      </w:r>
      <w:r>
        <w:rPr>
          <w:rFonts w:hint="eastAsia" w:eastAsia="仿宋"/>
        </w:rPr>
        <w:t>，</w:t>
      </w:r>
      <w:r>
        <w:rPr>
          <w:rFonts w:eastAsia="仿宋"/>
        </w:rPr>
        <w:t>是我区境内重要的防洪排涝河道，同时兼具灌溉、引水等功能，由烧香河北闸入海。</w:t>
      </w:r>
    </w:p>
    <w:p>
      <w:pPr>
        <w:spacing w:line="560" w:lineRule="exact"/>
        <w:ind w:firstLine="640" w:firstLineChars="200"/>
      </w:pPr>
      <w:r>
        <w:t>（2）烧香支河</w:t>
      </w:r>
    </w:p>
    <w:p>
      <w:pPr>
        <w:spacing w:line="560" w:lineRule="exact"/>
        <w:ind w:firstLine="640" w:firstLineChars="200"/>
      </w:pPr>
      <w:r>
        <w:t>烧香支河北起烧香河口，南至埒子口烧香河南闸，全长19.5公里，其中我区段7.2公里。</w:t>
      </w:r>
    </w:p>
    <w:p>
      <w:pPr>
        <w:spacing w:line="560" w:lineRule="exact"/>
        <w:ind w:firstLine="640" w:firstLineChars="200"/>
      </w:pPr>
      <w:r>
        <w:t>（3）排淡河</w:t>
      </w:r>
    </w:p>
    <w:p>
      <w:pPr>
        <w:spacing w:line="560" w:lineRule="exact"/>
        <w:ind w:firstLine="640" w:firstLineChars="200"/>
      </w:pPr>
      <w:r>
        <w:rPr>
          <w:rFonts w:eastAsia="仿宋"/>
        </w:rPr>
        <w:t>排淡河上起东盐河口，下至大板跳闸，全长17.1</w:t>
      </w:r>
      <w:r>
        <w:rPr>
          <w:rFonts w:hint="eastAsia" w:eastAsia="仿宋"/>
        </w:rPr>
        <w:t>公里</w:t>
      </w:r>
      <w:r>
        <w:rPr>
          <w:rFonts w:eastAsia="仿宋"/>
        </w:rPr>
        <w:t>，河口宽度为40-60</w:t>
      </w:r>
      <w:r>
        <w:rPr>
          <w:rFonts w:hint="eastAsia" w:eastAsia="仿宋"/>
        </w:rPr>
        <w:t>米</w:t>
      </w:r>
      <w:r>
        <w:rPr>
          <w:rFonts w:eastAsia="仿宋"/>
        </w:rPr>
        <w:t>，河道水域面积0.9</w:t>
      </w:r>
      <w:r>
        <w:rPr>
          <w:rFonts w:hint="eastAsia" w:eastAsia="仿宋"/>
        </w:rPr>
        <w:t>平方公里</w:t>
      </w:r>
      <w:r>
        <w:rPr>
          <w:rFonts w:eastAsia="仿宋"/>
        </w:rPr>
        <w:t>，是连云港市城市防洪工程的主要排水通道，其中我区境内4.9公里，由我区境内经大板跳闸入海</w:t>
      </w:r>
      <w:r>
        <w:t>。</w:t>
      </w:r>
    </w:p>
    <w:p>
      <w:pPr>
        <w:spacing w:line="560" w:lineRule="exact"/>
        <w:ind w:firstLine="640" w:firstLineChars="200"/>
      </w:pPr>
      <w:r>
        <w:t>（4）北排淡河</w:t>
      </w:r>
    </w:p>
    <w:p>
      <w:pPr>
        <w:spacing w:line="560" w:lineRule="exact"/>
        <w:ind w:firstLine="640" w:firstLineChars="200"/>
      </w:pPr>
      <w:r>
        <w:rPr>
          <w:rFonts w:eastAsia="仿宋"/>
        </w:rPr>
        <w:t>北排淡河起点位于帝豪水榭花都，沿新港城大道由新光路折向东南毗邻排淡河至终点黄崖刘跳闸，其下游汇流至排淡河。河道全长7.98公里，河道宽度为13-30</w:t>
      </w:r>
      <w:r>
        <w:rPr>
          <w:rFonts w:hint="eastAsia" w:eastAsia="仿宋"/>
        </w:rPr>
        <w:t>米</w:t>
      </w:r>
      <w:r>
        <w:rPr>
          <w:rFonts w:eastAsia="仿宋"/>
        </w:rPr>
        <w:t>，是连云区主城区西小山以西和云山街道沿线唯一的排水通道。</w:t>
      </w:r>
    </w:p>
    <w:p>
      <w:pPr>
        <w:spacing w:line="560" w:lineRule="exact"/>
        <w:ind w:firstLine="640" w:firstLineChars="200"/>
      </w:pPr>
      <w:r>
        <w:t>（5）西墅河</w:t>
      </w:r>
    </w:p>
    <w:p>
      <w:pPr>
        <w:spacing w:line="560" w:lineRule="exact"/>
        <w:ind w:firstLine="570"/>
        <w:rPr>
          <w:spacing w:val="-4"/>
        </w:rPr>
      </w:pPr>
      <w:r>
        <w:rPr>
          <w:spacing w:val="-4"/>
        </w:rPr>
        <w:t>西墅河跨墟沟街道、海州湾街道，全长4.35公里，其中暗沟1.95公里，河道宽度为10-30</w:t>
      </w:r>
      <w:r>
        <w:rPr>
          <w:rFonts w:hint="eastAsia"/>
          <w:spacing w:val="-4"/>
        </w:rPr>
        <w:t>米</w:t>
      </w:r>
      <w:r>
        <w:rPr>
          <w:spacing w:val="-4"/>
        </w:rPr>
        <w:t>，河流经胜利湖由西墅闸入海，是连云区主城区城市防洪工程的主要排水排洪通道，也是胜利湖重要的水源。</w:t>
      </w:r>
    </w:p>
    <w:p>
      <w:pPr>
        <w:spacing w:line="560" w:lineRule="exact"/>
        <w:ind w:firstLineChars="195"/>
      </w:pPr>
      <w:r>
        <w:t>（6）海堤</w:t>
      </w:r>
    </w:p>
    <w:p>
      <w:pPr>
        <w:spacing w:line="560" w:lineRule="exact"/>
        <w:ind w:firstLineChars="200"/>
      </w:pPr>
      <w:r>
        <w:rPr>
          <w:spacing w:val="-4"/>
        </w:rPr>
        <w:t>连云区海堤总长18.9公里，其中大板跳闸至刘圩港段长约6.6</w:t>
      </w:r>
      <w:r>
        <w:rPr>
          <w:rFonts w:hint="eastAsia"/>
          <w:spacing w:val="-4"/>
        </w:rPr>
        <w:t>公里</w:t>
      </w:r>
      <w:r>
        <w:rPr>
          <w:spacing w:val="-4"/>
        </w:rPr>
        <w:t>，大板跳闸至田湾核电站0.8公里（无防护）；连云新城海堤全长11.5公里。</w:t>
      </w:r>
      <w:r>
        <w:t>已基本完成50年一遇达标建设。</w:t>
      </w:r>
    </w:p>
    <w:p>
      <w:pPr>
        <w:spacing w:line="560" w:lineRule="exact"/>
        <w:ind w:firstLine="640" w:firstLineChars="200"/>
      </w:pPr>
      <w:r>
        <w:t>2.</w:t>
      </w:r>
      <w:r>
        <w:rPr>
          <w:rFonts w:hint="eastAsia"/>
        </w:rPr>
        <w:t>3</w:t>
      </w:r>
      <w:r>
        <w:t>.2  城市排涝体系</w:t>
      </w:r>
    </w:p>
    <w:p>
      <w:pPr>
        <w:spacing w:line="560" w:lineRule="exact"/>
        <w:ind w:firstLine="640" w:firstLineChars="200"/>
      </w:pPr>
      <w:r>
        <w:t>连云区内部排涝采取分片治理措施，分为7个排涝分片：云山片区、板桥片区、宿城片区、连岛片区、高公岛片区、墟沟连云主城区和连云新城区排水片。</w:t>
      </w:r>
    </w:p>
    <w:p>
      <w:pPr>
        <w:pStyle w:val="3"/>
        <w:spacing w:before="0" w:after="0" w:line="560" w:lineRule="exact"/>
        <w:ind w:firstLine="640" w:firstLineChars="200"/>
        <w:rPr>
          <w:rFonts w:eastAsia="方正楷体_GBK"/>
          <w:b w:val="0"/>
          <w:szCs w:val="30"/>
        </w:rPr>
      </w:pPr>
      <w:bookmarkStart w:id="25" w:name="_Toc25611"/>
      <w:r>
        <w:rPr>
          <w:rFonts w:eastAsia="方正楷体_GBK"/>
          <w:b w:val="0"/>
          <w:szCs w:val="30"/>
        </w:rPr>
        <w:t>2.</w:t>
      </w:r>
      <w:r>
        <w:rPr>
          <w:rFonts w:hint="eastAsia" w:eastAsia="方正楷体_GBK"/>
          <w:b w:val="0"/>
          <w:szCs w:val="30"/>
        </w:rPr>
        <w:t>4</w:t>
      </w:r>
      <w:r>
        <w:rPr>
          <w:rFonts w:eastAsia="方正楷体_GBK"/>
          <w:b w:val="0"/>
          <w:szCs w:val="30"/>
        </w:rPr>
        <w:t xml:space="preserve">  洪涝灾害影响</w:t>
      </w:r>
      <w:bookmarkEnd w:id="25"/>
    </w:p>
    <w:p>
      <w:pPr>
        <w:spacing w:line="560" w:lineRule="exact"/>
        <w:ind w:firstLine="640" w:firstLineChars="200"/>
      </w:pPr>
      <w:r>
        <w:t>连云区位于南北气候过渡带，易受台风倒槽影响，形成暴雨和大暴雨，且主城区山区面积近50平方公里，有4座小型水库和众多塘坝，遇大暴雨或局部短历时特大暴雨，极易引起山洪暴发，对城市防洪安全形成威胁。</w:t>
      </w:r>
    </w:p>
    <w:p>
      <w:pPr>
        <w:spacing w:line="560" w:lineRule="exact"/>
        <w:ind w:firstLine="640" w:firstLineChars="200"/>
      </w:pPr>
      <w:r>
        <w:t>同时，我区极易受过境河道烧香河、排淡河客水和海洋高潮水位影响。每当客水过境或遇高潮袭击，内河排水严重受阻，极易因洪因潮致涝。洪、涝、潮灾害给连云区城市防洪带来巨大威胁，防洪、排涝问题十分紧迫。</w:t>
      </w:r>
    </w:p>
    <w:bookmarkEnd w:id="14"/>
    <w:bookmarkEnd w:id="15"/>
    <w:p>
      <w:pPr>
        <w:pStyle w:val="2"/>
        <w:spacing w:before="0" w:after="0" w:line="560" w:lineRule="exact"/>
        <w:ind w:firstLine="640" w:firstLineChars="200"/>
        <w:rPr>
          <w:rFonts w:eastAsia="方正黑体_GBK"/>
          <w:b w:val="0"/>
          <w:sz w:val="32"/>
          <w:szCs w:val="32"/>
        </w:rPr>
      </w:pPr>
      <w:bookmarkStart w:id="26" w:name="_Toc32428"/>
      <w:bookmarkStart w:id="27" w:name="_Toc23472"/>
      <w:bookmarkStart w:id="28" w:name="_Toc140919164"/>
      <w:r>
        <w:rPr>
          <w:rFonts w:eastAsia="方正黑体_GBK"/>
          <w:b w:val="0"/>
          <w:sz w:val="32"/>
          <w:szCs w:val="32"/>
        </w:rPr>
        <w:t>3  组织体系与职责</w:t>
      </w:r>
      <w:bookmarkEnd w:id="26"/>
      <w:bookmarkEnd w:id="27"/>
      <w:bookmarkEnd w:id="28"/>
    </w:p>
    <w:p>
      <w:pPr>
        <w:pStyle w:val="3"/>
        <w:spacing w:before="0" w:after="0" w:line="560" w:lineRule="exact"/>
        <w:ind w:firstLine="640" w:firstLineChars="200"/>
        <w:rPr>
          <w:rFonts w:eastAsia="方正楷体_GBK"/>
          <w:b w:val="0"/>
          <w:szCs w:val="30"/>
        </w:rPr>
      </w:pPr>
      <w:r>
        <w:rPr>
          <w:rFonts w:eastAsia="方正楷体_GBK"/>
          <w:b w:val="0"/>
          <w:szCs w:val="30"/>
        </w:rPr>
        <w:t>3.1  指挥机构</w:t>
      </w:r>
    </w:p>
    <w:p>
      <w:pPr>
        <w:spacing w:line="560" w:lineRule="exact"/>
        <w:ind w:firstLine="640" w:firstLineChars="200"/>
      </w:pPr>
      <w:r>
        <w:t>连云区防汛防旱指挥部（以下简称“区防指”）在区政府和市防汛抗旱指挥部（以下简称“</w:t>
      </w:r>
      <w:r>
        <w:rPr>
          <w:rFonts w:hint="eastAsia"/>
        </w:rPr>
        <w:t>市</w:t>
      </w:r>
      <w:r>
        <w:t>防指”）领导下，统一领导和指挥连云区防汛</w:t>
      </w:r>
      <w:r>
        <w:rPr>
          <w:rFonts w:hint="eastAsia"/>
        </w:rPr>
        <w:t>防洪</w:t>
      </w:r>
      <w:r>
        <w:t>工作，处置城市防洪应急事务。</w:t>
      </w:r>
    </w:p>
    <w:p>
      <w:pPr>
        <w:spacing w:line="560" w:lineRule="exact"/>
        <w:ind w:firstLine="640" w:firstLineChars="200"/>
      </w:pPr>
      <w:r>
        <w:t>各</w:t>
      </w:r>
      <w:r>
        <w:rPr>
          <w:rFonts w:hint="eastAsia"/>
        </w:rPr>
        <w:t>乡街</w:t>
      </w:r>
      <w:r>
        <w:t>防汛防旱指挥部（以下简称“</w:t>
      </w:r>
      <w:r>
        <w:rPr>
          <w:rFonts w:hint="eastAsia"/>
        </w:rPr>
        <w:t>乡街</w:t>
      </w:r>
      <w:r>
        <w:t>防指”）接受同级</w:t>
      </w:r>
      <w:r>
        <w:rPr>
          <w:rFonts w:hint="eastAsia"/>
        </w:rPr>
        <w:t>街道办事处（政府、管委会）</w:t>
      </w:r>
      <w:r>
        <w:t>和区防指的领导，行使本级防汛指挥职能。区防御重点单位和有防汛</w:t>
      </w:r>
      <w:r>
        <w:rPr>
          <w:rFonts w:hint="eastAsia"/>
        </w:rPr>
        <w:t>防洪</w:t>
      </w:r>
      <w:r>
        <w:t>任务的单位都应建立防汛</w:t>
      </w:r>
      <w:r>
        <w:rPr>
          <w:rFonts w:hint="eastAsia"/>
        </w:rPr>
        <w:t>防洪</w:t>
      </w:r>
      <w:r>
        <w:t>机构，负责做好本单位或部门的防汛</w:t>
      </w:r>
      <w:r>
        <w:rPr>
          <w:rFonts w:hint="eastAsia"/>
        </w:rPr>
        <w:t>防洪</w:t>
      </w:r>
      <w:r>
        <w:t>工作。</w:t>
      </w:r>
    </w:p>
    <w:p>
      <w:pPr>
        <w:widowControl/>
        <w:autoSpaceDE/>
        <w:autoSpaceDN/>
        <w:spacing w:line="560" w:lineRule="exact"/>
        <w:ind w:right="-73" w:firstLine="640" w:firstLineChars="200"/>
      </w:pPr>
      <w:r>
        <w:t>区防指成员单位包括：区委宣传部、区政府办、区经发局、区教育局、区民政局、区财政局、区林海局、区住建局、区城管局、区农业农村局（区水利局）、区商务局、</w:t>
      </w:r>
      <w:bookmarkStart w:id="29" w:name="_Hlk61425613"/>
      <w:r>
        <w:t>区文体和旅游局</w:t>
      </w:r>
      <w:bookmarkEnd w:id="29"/>
      <w:r>
        <w:t>、区卫健委、区应急管理局、区供销总社、连云生态环境局、市自然资源和规划局连云分局、区人武部、连云公安分局、交警连云大队、连云区消防救援大队、区气象局、海州湾文旅集团、东部供电服务中心、连云区电信局、各街道、前三岛乡、连云开发区。</w:t>
      </w:r>
    </w:p>
    <w:p>
      <w:pPr>
        <w:pStyle w:val="3"/>
        <w:spacing w:before="0" w:after="0" w:line="560" w:lineRule="exact"/>
        <w:ind w:firstLine="640" w:firstLineChars="200"/>
        <w:rPr>
          <w:szCs w:val="30"/>
        </w:rPr>
      </w:pPr>
      <w:r>
        <w:rPr>
          <w:rFonts w:eastAsia="方正楷体_GBK"/>
          <w:b w:val="0"/>
          <w:szCs w:val="30"/>
        </w:rPr>
        <w:t>3.2  工作职责</w:t>
      </w:r>
    </w:p>
    <w:p>
      <w:pPr>
        <w:spacing w:line="560" w:lineRule="exact"/>
        <w:ind w:firstLine="640" w:firstLineChars="200"/>
      </w:pPr>
      <w:bookmarkStart w:id="30" w:name="_Toc36992591"/>
      <w:bookmarkStart w:id="31" w:name="_Toc12128"/>
      <w:bookmarkStart w:id="32" w:name="_Toc36992342"/>
      <w:bookmarkStart w:id="33" w:name="_Toc36992508"/>
      <w:bookmarkStart w:id="34" w:name="_Toc30667"/>
      <w:bookmarkStart w:id="35" w:name="_Toc1414"/>
      <w:bookmarkStart w:id="36" w:name="_Toc8031"/>
      <w:r>
        <w:t>3.2.1  区防指职责</w:t>
      </w:r>
      <w:bookmarkEnd w:id="30"/>
      <w:bookmarkEnd w:id="31"/>
      <w:bookmarkEnd w:id="32"/>
      <w:bookmarkEnd w:id="33"/>
      <w:bookmarkEnd w:id="34"/>
      <w:bookmarkEnd w:id="35"/>
      <w:bookmarkEnd w:id="36"/>
    </w:p>
    <w:p>
      <w:pPr>
        <w:widowControl/>
        <w:autoSpaceDE/>
        <w:autoSpaceDN/>
        <w:spacing w:line="560" w:lineRule="exact"/>
        <w:ind w:right="-73" w:firstLine="640" w:firstLineChars="200"/>
      </w:pPr>
      <w:r>
        <w:t>区防指主要职责：组织制定区防汛</w:t>
      </w:r>
      <w:r>
        <w:rPr>
          <w:rFonts w:hint="eastAsia"/>
        </w:rPr>
        <w:t>防洪</w:t>
      </w:r>
      <w:r>
        <w:t>工作的政策、规程、制度，启动、结束防汛</w:t>
      </w:r>
      <w:r>
        <w:rPr>
          <w:rFonts w:hint="eastAsia"/>
        </w:rPr>
        <w:t>防洪</w:t>
      </w:r>
      <w:r>
        <w:t>应急响应，组织抗洪抢险，协调灾后处置。</w:t>
      </w:r>
    </w:p>
    <w:p>
      <w:pPr>
        <w:widowControl/>
        <w:autoSpaceDE/>
        <w:autoSpaceDN/>
        <w:spacing w:line="560" w:lineRule="exact"/>
        <w:ind w:right="-73" w:firstLine="640" w:firstLineChars="200"/>
      </w:pPr>
      <w:r>
        <w:t>3.2.2  区防指成员单位职责</w:t>
      </w:r>
    </w:p>
    <w:p>
      <w:pPr>
        <w:widowControl/>
        <w:autoSpaceDE/>
        <w:autoSpaceDN/>
        <w:spacing w:line="560" w:lineRule="exact"/>
        <w:ind w:right="-73" w:firstLine="640" w:firstLineChars="200"/>
      </w:pPr>
      <w:r>
        <w:rPr>
          <w:rFonts w:eastAsia="方正楷体_GBK"/>
        </w:rPr>
        <w:t>区委宣传部：</w:t>
      </w:r>
      <w:r>
        <w:t>负责把控全区防汛</w:t>
      </w:r>
      <w:r>
        <w:rPr>
          <w:rFonts w:hint="eastAsia"/>
        </w:rPr>
        <w:t>防洪</w:t>
      </w:r>
      <w:r>
        <w:t>宣传工作导向，指导防汛</w:t>
      </w:r>
      <w:r>
        <w:rPr>
          <w:rFonts w:hint="eastAsia"/>
        </w:rPr>
        <w:t>防洪</w:t>
      </w:r>
      <w:r>
        <w:t>新闻发布及舆论引导工作；协助有关部门做好预警信息的公众发布。</w:t>
      </w:r>
    </w:p>
    <w:p>
      <w:pPr>
        <w:widowControl/>
        <w:autoSpaceDE/>
        <w:autoSpaceDN/>
        <w:spacing w:line="560" w:lineRule="exact"/>
        <w:ind w:right="-73" w:firstLine="640" w:firstLineChars="200"/>
      </w:pPr>
      <w:r>
        <w:rPr>
          <w:rFonts w:eastAsia="方正楷体_GBK"/>
        </w:rPr>
        <w:t>区经发局：</w:t>
      </w:r>
      <w:r>
        <w:t>负责防洪工程建设、除险加固、水毁修复、防洪救灾等项目的优先立项、审查批复和经费安排；组织实施重要物资和应急储备物资的收储、轮换、日常管理和应急调配；及时协调安排防洪救灾资金和电力、物资计划的落实。负责工业企业的行业管理，做好行业防灾、减灾、救灾和生产恢复工作，减少受灾损失；负责协调有关防汛</w:t>
      </w:r>
      <w:r>
        <w:rPr>
          <w:rFonts w:hint="eastAsia"/>
        </w:rPr>
        <w:t>防洪</w:t>
      </w:r>
      <w:r>
        <w:t>抢险救灾所需工业物资器材的生产和组织。</w:t>
      </w:r>
    </w:p>
    <w:p>
      <w:pPr>
        <w:widowControl/>
        <w:autoSpaceDE/>
        <w:autoSpaceDN/>
        <w:spacing w:line="560" w:lineRule="exact"/>
        <w:ind w:right="-73" w:firstLine="640" w:firstLineChars="200"/>
      </w:pPr>
      <w:r>
        <w:rPr>
          <w:rFonts w:eastAsia="方正楷体_GBK"/>
        </w:rPr>
        <w:t>区教育局：</w:t>
      </w:r>
      <w:r>
        <w:t>负责督促、指导各级各类学校防汛</w:t>
      </w:r>
      <w:r>
        <w:rPr>
          <w:rFonts w:hint="eastAsia"/>
        </w:rPr>
        <w:t>防洪</w:t>
      </w:r>
      <w:r>
        <w:t>工作，确保校舍、设施、设备、物资和师生安全；负责组织学校开展校园防汛</w:t>
      </w:r>
      <w:r>
        <w:rPr>
          <w:rFonts w:hint="eastAsia"/>
        </w:rPr>
        <w:t>防洪</w:t>
      </w:r>
      <w:r>
        <w:t>安全宣传教育，提高师生防范意识和自我防护能力；协助组织学校师生转移安置；督促指导受灾学校开展灾后自救和恢复教学秩序工作。</w:t>
      </w:r>
    </w:p>
    <w:p>
      <w:pPr>
        <w:widowControl/>
        <w:autoSpaceDE/>
        <w:autoSpaceDN/>
        <w:spacing w:line="560" w:lineRule="exact"/>
        <w:ind w:right="-73" w:firstLine="640" w:firstLineChars="200"/>
      </w:pPr>
      <w:r>
        <w:rPr>
          <w:rFonts w:eastAsia="方正楷体_GBK"/>
        </w:rPr>
        <w:t>区财政局：</w:t>
      </w:r>
      <w:r>
        <w:t>负责安排和拨付防汛</w:t>
      </w:r>
      <w:r>
        <w:rPr>
          <w:rFonts w:hint="eastAsia"/>
        </w:rPr>
        <w:t>防洪、</w:t>
      </w:r>
      <w:r>
        <w:t>物资储备、抢险救灾、</w:t>
      </w:r>
      <w:bookmarkStart w:id="37" w:name="_Hlk59801299"/>
      <w:r>
        <w:t>防</w:t>
      </w:r>
      <w:bookmarkEnd w:id="37"/>
      <w:r>
        <w:t>汛岁修急办及除险加固工程配套经费；统筹安排防汛</w:t>
      </w:r>
      <w:r>
        <w:rPr>
          <w:rFonts w:hint="eastAsia"/>
        </w:rPr>
        <w:t>防洪</w:t>
      </w:r>
      <w:r>
        <w:t>现代化决策指挥能力提升及相应水雨情遥测、视频监控等基础设施建设和维护的资金，监督防汛</w:t>
      </w:r>
      <w:r>
        <w:rPr>
          <w:rFonts w:hint="eastAsia"/>
        </w:rPr>
        <w:t>防洪</w:t>
      </w:r>
      <w:r>
        <w:t>、抢险救灾等专项资金的预算编制、管理情况和绩效。</w:t>
      </w:r>
    </w:p>
    <w:p>
      <w:pPr>
        <w:widowControl/>
        <w:autoSpaceDE/>
        <w:autoSpaceDN/>
        <w:spacing w:line="560" w:lineRule="exact"/>
        <w:ind w:right="-73" w:firstLine="640" w:firstLineChars="200"/>
      </w:pPr>
      <w:r>
        <w:rPr>
          <w:rFonts w:eastAsia="方正楷体_GBK"/>
        </w:rPr>
        <w:t>区林海局：</w:t>
      </w:r>
      <w:r>
        <w:t>负责渔业的防灾、减灾、救灾和生产恢复工作，核查报送渔业受灾情况，减少受灾损失；监督指导渔业船舶的防台风工作，指导防台风期间海上渔业船只回港避风工作，做好近海养殖人员、设备等安全转移、撤退工作。</w:t>
      </w:r>
    </w:p>
    <w:p>
      <w:pPr>
        <w:widowControl/>
        <w:autoSpaceDE/>
        <w:autoSpaceDN/>
        <w:spacing w:line="560" w:lineRule="exact"/>
        <w:ind w:right="-73" w:firstLine="640" w:firstLineChars="200"/>
      </w:pPr>
      <w:r>
        <w:rPr>
          <w:rFonts w:eastAsia="方正楷体_GBK"/>
          <w:szCs w:val="22"/>
        </w:rPr>
        <w:t>区住建局</w:t>
      </w:r>
      <w:r>
        <w:rPr>
          <w:rFonts w:eastAsia="方正楷体_GBK"/>
        </w:rPr>
        <w:t>：</w:t>
      </w:r>
      <w:r>
        <w:t>负责组织编制连云区城市防洪应急预案；组织城市排水管网清淤、疏通工作，保障住宅小区、市政道路等排水通畅；组织落实建筑施工地等在建工程防汛</w:t>
      </w:r>
      <w:r>
        <w:rPr>
          <w:rFonts w:hint="eastAsia"/>
        </w:rPr>
        <w:t>防洪</w:t>
      </w:r>
      <w:r>
        <w:t>防台风工作，做好城市高楼塔吊、深基坑、城市绿化支护等设施加固等工作；负责民防工程防汛</w:t>
      </w:r>
      <w:r>
        <w:rPr>
          <w:rFonts w:hint="eastAsia"/>
        </w:rPr>
        <w:t>防洪</w:t>
      </w:r>
      <w:r>
        <w:t>防台风安全等工作，督查指导城区建筑设施地下空间防汛</w:t>
      </w:r>
      <w:r>
        <w:rPr>
          <w:rFonts w:hint="eastAsia"/>
        </w:rPr>
        <w:t>防洪</w:t>
      </w:r>
      <w:r>
        <w:t>排涝工作；督促做好城市危房检查、协助做好居住在危房中的群众安全转移工作及城市物管住宅小区的排涝工作；协调指导城市供水水质安全工作。负责抢险救灾物资、人员以及灾区人员撤退、物资外运等所需车船的调度、运输工作；负责所辖水运和公路交通设施、工程、装备的防洪安全，督促运输船只、渡口、港口、港区做好防汛</w:t>
      </w:r>
      <w:r>
        <w:rPr>
          <w:rFonts w:hint="eastAsia"/>
        </w:rPr>
        <w:t>防洪</w:t>
      </w:r>
      <w:r>
        <w:t>防台工作；</w:t>
      </w:r>
      <w:r>
        <w:rPr>
          <w:rFonts w:hint="eastAsia"/>
        </w:rPr>
        <w:t>汛情</w:t>
      </w:r>
      <w:r>
        <w:t>紧张时，协同公安部门，监督船舶航运、道路交通服从防洪安全及抢险救援要求，保证防汛</w:t>
      </w:r>
      <w:r>
        <w:rPr>
          <w:rFonts w:hint="eastAsia"/>
        </w:rPr>
        <w:t>防洪</w:t>
      </w:r>
      <w:r>
        <w:t>抢险救灾车船的优先通行；负责处理本系统阻水桥梁、码头等障碍。</w:t>
      </w:r>
    </w:p>
    <w:p>
      <w:pPr>
        <w:widowControl/>
        <w:autoSpaceDE/>
        <w:autoSpaceDN/>
        <w:spacing w:line="560" w:lineRule="exact"/>
        <w:ind w:right="-73" w:firstLine="640" w:firstLineChars="200"/>
      </w:pPr>
      <w:r>
        <w:rPr>
          <w:rFonts w:eastAsia="方正楷体_GBK"/>
        </w:rPr>
        <w:t>区城管局：</w:t>
      </w:r>
      <w:r>
        <w:t>及时清运城市垃圾；负责指导督促各街道做好户外广告牌等安全检</w:t>
      </w:r>
      <w:r>
        <w:rPr>
          <w:rFonts w:hint="eastAsia"/>
        </w:rPr>
        <w:t>查</w:t>
      </w:r>
      <w:r>
        <w:t>与管理监督。</w:t>
      </w:r>
    </w:p>
    <w:p>
      <w:pPr>
        <w:widowControl/>
        <w:autoSpaceDE/>
        <w:autoSpaceDN/>
        <w:spacing w:line="560" w:lineRule="exact"/>
        <w:ind w:right="-73" w:firstLine="640" w:firstLineChars="200"/>
      </w:pPr>
      <w:r>
        <w:rPr>
          <w:rFonts w:eastAsia="方正楷体_GBK"/>
        </w:rPr>
        <w:t>区农业农村局（区水利局）：</w:t>
      </w:r>
      <w:r>
        <w:t>负责组织协调全区防汛</w:t>
      </w:r>
      <w:r>
        <w:rPr>
          <w:rFonts w:hint="eastAsia"/>
        </w:rPr>
        <w:t>防洪</w:t>
      </w:r>
      <w:r>
        <w:t>工作；负责水情监测预报及预警信息发布，组织开展水工程调度、日常检查等；负责区级防汛防</w:t>
      </w:r>
      <w:r>
        <w:rPr>
          <w:rFonts w:hint="eastAsia"/>
        </w:rPr>
        <w:t>洪</w:t>
      </w:r>
      <w:r>
        <w:t>物资储备、调用、管理；承担防汛</w:t>
      </w:r>
      <w:r>
        <w:rPr>
          <w:rFonts w:hint="eastAsia"/>
        </w:rPr>
        <w:t>防洪</w:t>
      </w:r>
      <w:r>
        <w:t>抢险技术支撑工作。负责农业的防灾、减灾、救灾和生产恢复工作，核查报送农业受灾情况，减少受灾损失，负责抗洪排涝农业机械设备的组织供应和协调调配。</w:t>
      </w:r>
    </w:p>
    <w:p>
      <w:pPr>
        <w:widowControl/>
        <w:autoSpaceDE/>
        <w:autoSpaceDN/>
        <w:spacing w:line="560" w:lineRule="exact"/>
        <w:ind w:right="-73" w:firstLine="640" w:firstLineChars="200"/>
      </w:pPr>
      <w:r>
        <w:rPr>
          <w:rFonts w:eastAsia="方正楷体_GBK"/>
        </w:rPr>
        <w:t>区商务局：</w:t>
      </w:r>
      <w:r>
        <w:t>做好防汛</w:t>
      </w:r>
      <w:r>
        <w:rPr>
          <w:rFonts w:hint="eastAsia"/>
        </w:rPr>
        <w:t>防洪</w:t>
      </w:r>
      <w:r>
        <w:t>防台风期间生活必需品的组织和供应等工作。</w:t>
      </w:r>
    </w:p>
    <w:p>
      <w:pPr>
        <w:widowControl/>
        <w:autoSpaceDE/>
        <w:autoSpaceDN/>
        <w:spacing w:line="560" w:lineRule="exact"/>
        <w:ind w:right="-73" w:firstLine="640" w:firstLineChars="200"/>
      </w:pPr>
      <w:r>
        <w:rPr>
          <w:rFonts w:hint="eastAsia" w:eastAsia="方正楷体_GBK"/>
        </w:rPr>
        <w:t>区文体和旅游局</w:t>
      </w:r>
      <w:r>
        <w:rPr>
          <w:rFonts w:eastAsia="方正楷体_GBK"/>
        </w:rPr>
        <w:t>：</w:t>
      </w:r>
      <w:r>
        <w:t>负责指导全区文化体育和旅游行业防汛</w:t>
      </w:r>
      <w:r>
        <w:rPr>
          <w:rFonts w:hint="eastAsia"/>
        </w:rPr>
        <w:t>防洪</w:t>
      </w:r>
      <w:r>
        <w:t>防台风安全工作，协助组织受洪涝、台风影响的旅游景区游客的转移安置，保障游客安全。</w:t>
      </w:r>
    </w:p>
    <w:p>
      <w:pPr>
        <w:widowControl/>
        <w:autoSpaceDE/>
        <w:autoSpaceDN/>
        <w:spacing w:line="560" w:lineRule="exact"/>
        <w:ind w:right="-73" w:firstLine="640" w:firstLineChars="200"/>
      </w:pPr>
      <w:r>
        <w:rPr>
          <w:rFonts w:eastAsia="方正楷体_GBK"/>
        </w:rPr>
        <w:t>区卫健委：</w:t>
      </w:r>
      <w:r>
        <w:t>负责受灾地区的居民群众和防汛</w:t>
      </w:r>
      <w:r>
        <w:rPr>
          <w:rFonts w:hint="eastAsia"/>
        </w:rPr>
        <w:t>防洪</w:t>
      </w:r>
      <w:r>
        <w:t>抢险人员医疗救治、疾病控制和卫生监督工作；负责灾区饮用水卫生并做好灾后疫病的防治工作，核查报送灾区医疗卫生信息。</w:t>
      </w:r>
    </w:p>
    <w:p>
      <w:pPr>
        <w:widowControl/>
        <w:autoSpaceDE/>
        <w:autoSpaceDN/>
        <w:spacing w:line="560" w:lineRule="exact"/>
        <w:ind w:right="-73" w:firstLine="640" w:firstLineChars="200"/>
      </w:pPr>
      <w:r>
        <w:rPr>
          <w:rFonts w:eastAsia="方正楷体_GBK"/>
        </w:rPr>
        <w:t>区应急管理局：</w:t>
      </w:r>
      <w:r>
        <w:t>指导组织协调社会力量参与重大水旱灾害应急救援工作；协助区委、区政府指定负责同志组织重大灾害应急处置工作；依法统一发布灾情；提出区级救灾物资的动用决策；统一协调指挥各类应急救援队伍，提请、衔接区人民武装部和消防救援队伍参与应急救援工作；组织开展防汛</w:t>
      </w:r>
      <w:r>
        <w:rPr>
          <w:rFonts w:hint="eastAsia"/>
        </w:rPr>
        <w:t>防洪</w:t>
      </w:r>
      <w:r>
        <w:t>抢险救援应急演练。协调开展水旱灾害综合风险评估，开展多灾种和灾害链综合监测预警。组织、协调救灾工作和受灾群众的基本生活救助；会同民政部门开展救灾捐赠等工作；协调当地街道管理、分配救灾款物并监督检查其使用情况。</w:t>
      </w:r>
    </w:p>
    <w:p>
      <w:pPr>
        <w:widowControl/>
        <w:autoSpaceDE/>
        <w:autoSpaceDN/>
        <w:spacing w:line="560" w:lineRule="exact"/>
        <w:ind w:right="-73" w:firstLine="640" w:firstLineChars="200"/>
      </w:pPr>
      <w:r>
        <w:rPr>
          <w:rFonts w:eastAsia="方正楷体_GBK"/>
        </w:rPr>
        <w:t>区供销总社：</w:t>
      </w:r>
      <w:r>
        <w:t>负责防汛</w:t>
      </w:r>
      <w:r>
        <w:rPr>
          <w:rFonts w:hint="eastAsia"/>
        </w:rPr>
        <w:t>防洪</w:t>
      </w:r>
      <w:r>
        <w:t>物资社会化储备和调配。</w:t>
      </w:r>
    </w:p>
    <w:p>
      <w:pPr>
        <w:widowControl/>
        <w:autoSpaceDE/>
        <w:autoSpaceDN/>
        <w:spacing w:line="560" w:lineRule="exact"/>
        <w:ind w:right="-73" w:firstLine="640" w:firstLineChars="200"/>
      </w:pPr>
      <w:r>
        <w:rPr>
          <w:rFonts w:eastAsia="方正楷体_GBK"/>
        </w:rPr>
        <w:t>连云生态环境局：</w:t>
      </w:r>
      <w:r>
        <w:t>负责水质监测，及时提供水源污染情况，做好污染源的调查工作，并提出处理建议；掌握全区危险废物存放地点，协助保证储存、转运安全，防止污染水体；汛情发生时，督查相关部门、单位及早安排危险废物转移；发生水体污染事件时，负责监测，并及时向下游等有关地区通报，防止因水源污染造成次生灾害；负责城区河道排污口的监测，及时通报监测结果并提出相关建议。</w:t>
      </w:r>
    </w:p>
    <w:p>
      <w:pPr>
        <w:widowControl/>
        <w:autoSpaceDE/>
        <w:autoSpaceDN/>
        <w:spacing w:line="560" w:lineRule="exact"/>
        <w:ind w:right="-73" w:firstLine="640" w:firstLineChars="200"/>
      </w:pPr>
      <w:r>
        <w:rPr>
          <w:rFonts w:eastAsia="方正楷体_GBK"/>
        </w:rPr>
        <w:t>市自然资源和规划局连云分局：</w:t>
      </w:r>
      <w:r>
        <w:t>负责组织协调、监督指导因雨洪引发的山体滑坡、崩塌、泥石流等地质灾害预防，承担地质灾害应急救援的技术支撑工作。</w:t>
      </w:r>
    </w:p>
    <w:p>
      <w:pPr>
        <w:widowControl/>
        <w:autoSpaceDE/>
        <w:autoSpaceDN/>
        <w:spacing w:line="560" w:lineRule="exact"/>
        <w:ind w:right="-73" w:firstLine="640" w:firstLineChars="200"/>
      </w:pPr>
      <w:r>
        <w:rPr>
          <w:rFonts w:eastAsia="方正楷体_GBK"/>
        </w:rPr>
        <w:t>区人武部：</w:t>
      </w:r>
      <w:r>
        <w:t>组织指挥民兵力量，支持地方抗洪抢险，保护国家财产和人民生命安全，并协助地方组织受灾群众转移和安置等任务。</w:t>
      </w:r>
    </w:p>
    <w:p>
      <w:pPr>
        <w:widowControl/>
        <w:autoSpaceDE/>
        <w:autoSpaceDN/>
        <w:spacing w:line="560" w:lineRule="exact"/>
        <w:ind w:right="-73" w:firstLine="640" w:firstLineChars="200"/>
      </w:pPr>
      <w:r>
        <w:rPr>
          <w:rFonts w:eastAsia="方正楷体_GBK"/>
        </w:rPr>
        <w:t>连云公安分局：</w:t>
      </w:r>
      <w:r>
        <w:t>负责维护防汛</w:t>
      </w:r>
      <w:r>
        <w:rPr>
          <w:rFonts w:hint="eastAsia"/>
        </w:rPr>
        <w:t>防洪</w:t>
      </w:r>
      <w:r>
        <w:t>抢险秩序和灾区社会治安工作，依法打击阻挠防汛</w:t>
      </w:r>
      <w:r>
        <w:rPr>
          <w:rFonts w:hint="eastAsia"/>
        </w:rPr>
        <w:t>防洪</w:t>
      </w:r>
      <w:r>
        <w:t>工作以及破坏防汛</w:t>
      </w:r>
      <w:r>
        <w:rPr>
          <w:rFonts w:hint="eastAsia"/>
        </w:rPr>
        <w:t>防洪</w:t>
      </w:r>
      <w:r>
        <w:t>设施的违法犯罪活动；积极配合水利等有关部门做好打击河库涵闸内的非法采砂、非法圈圩等活动；协助有关部门妥善处置因防汛</w:t>
      </w:r>
      <w:r>
        <w:rPr>
          <w:rFonts w:hint="eastAsia"/>
        </w:rPr>
        <w:t>防洪</w:t>
      </w:r>
      <w:r>
        <w:t>引发的群体性治安事件；协助组织群众从危险地区安全撤离或转移。</w:t>
      </w:r>
    </w:p>
    <w:p>
      <w:pPr>
        <w:widowControl/>
        <w:autoSpaceDE/>
        <w:autoSpaceDN/>
        <w:spacing w:line="560" w:lineRule="exact"/>
        <w:ind w:right="-73" w:firstLine="640" w:firstLineChars="200"/>
      </w:pPr>
      <w:r>
        <w:rPr>
          <w:rFonts w:hint="eastAsia" w:eastAsia="方正楷体_GBK"/>
        </w:rPr>
        <w:t>交警连云大队：</w:t>
      </w:r>
      <w:r>
        <w:rPr>
          <w:rFonts w:hint="eastAsia"/>
        </w:rPr>
        <w:t>负责保障</w:t>
      </w:r>
      <w:r>
        <w:t>防汛</w:t>
      </w:r>
      <w:r>
        <w:rPr>
          <w:rFonts w:hint="eastAsia"/>
        </w:rPr>
        <w:t>防洪</w:t>
      </w:r>
      <w:r>
        <w:t>指挥、抗洪抢险、救灾物资运输等车辆的优先通行和畅通快捷；</w:t>
      </w:r>
      <w:r>
        <w:rPr>
          <w:rFonts w:hint="eastAsia"/>
        </w:rPr>
        <w:t>做好积水严重的路段、下穿式立交等交通管制。</w:t>
      </w:r>
    </w:p>
    <w:p>
      <w:pPr>
        <w:widowControl/>
        <w:autoSpaceDE/>
        <w:autoSpaceDN/>
        <w:spacing w:line="560" w:lineRule="exact"/>
        <w:ind w:right="-73" w:firstLine="640" w:firstLineChars="200"/>
      </w:pPr>
      <w:r>
        <w:rPr>
          <w:rFonts w:eastAsia="方正楷体_GBK"/>
        </w:rPr>
        <w:t>连云区消防救援大队：</w:t>
      </w:r>
      <w:r>
        <w:t>根据汛情需要，组织全区消防救援人员参加抗洪抢险救灾、营救群众、转移物资等任务。</w:t>
      </w:r>
    </w:p>
    <w:p>
      <w:pPr>
        <w:widowControl/>
        <w:autoSpaceDE/>
        <w:autoSpaceDN/>
        <w:spacing w:line="560" w:lineRule="exact"/>
        <w:ind w:right="-73" w:firstLine="640" w:firstLineChars="200"/>
      </w:pPr>
      <w:r>
        <w:rPr>
          <w:rFonts w:eastAsia="方正楷体_GBK"/>
        </w:rPr>
        <w:t>区气象局：</w:t>
      </w:r>
      <w:r>
        <w:t>负责灾害性天气的监测、预报、预警，对重要天气形势和灾害性天气作出滚动预报，及时提供预报、预警信息服务；组织开展救灾现场气象保障服务。</w:t>
      </w:r>
    </w:p>
    <w:p>
      <w:pPr>
        <w:widowControl/>
        <w:autoSpaceDE/>
        <w:autoSpaceDN/>
        <w:spacing w:line="560" w:lineRule="exact"/>
        <w:ind w:right="-73" w:firstLine="640" w:firstLineChars="200"/>
      </w:pPr>
      <w:r>
        <w:rPr>
          <w:rFonts w:eastAsia="方正楷体_GBK"/>
        </w:rPr>
        <w:t>海州湾文旅集团：</w:t>
      </w:r>
      <w:r>
        <w:t>负责督促旅游景区做好汛期安全管理，做好降雨期间应急处置和游客安全转移。参与营救群众，转移物资，送水输水等防汛</w:t>
      </w:r>
      <w:r>
        <w:rPr>
          <w:rFonts w:hint="eastAsia"/>
        </w:rPr>
        <w:t>防洪</w:t>
      </w:r>
      <w:r>
        <w:t>救灾工作。</w:t>
      </w:r>
    </w:p>
    <w:p>
      <w:pPr>
        <w:widowControl/>
        <w:autoSpaceDE/>
        <w:autoSpaceDN/>
        <w:spacing w:line="560" w:lineRule="exact"/>
        <w:ind w:right="-73" w:firstLine="640" w:firstLineChars="200"/>
      </w:pPr>
      <w:r>
        <w:rPr>
          <w:rFonts w:eastAsia="方正楷体_GBK"/>
        </w:rPr>
        <w:t>东部供电服务中心：</w:t>
      </w:r>
      <w:r>
        <w:t>负责保证防汛</w:t>
      </w:r>
      <w:r>
        <w:rPr>
          <w:rFonts w:hint="eastAsia"/>
        </w:rPr>
        <w:t>防洪</w:t>
      </w:r>
      <w:r>
        <w:t>抢险及排涝供电。负责全区防汛</w:t>
      </w:r>
      <w:r>
        <w:rPr>
          <w:rFonts w:hint="eastAsia"/>
        </w:rPr>
        <w:t>防洪</w:t>
      </w:r>
      <w:r>
        <w:t>公用输变电设备设施的防汛</w:t>
      </w:r>
      <w:r>
        <w:rPr>
          <w:rFonts w:hint="eastAsia"/>
        </w:rPr>
        <w:t>防洪</w:t>
      </w:r>
      <w:r>
        <w:t>安全；负责全区水利防洪排涝工程设施、水文站点、视频监控、</w:t>
      </w:r>
      <w:r>
        <w:rPr>
          <w:rFonts w:hint="eastAsia"/>
        </w:rPr>
        <w:t>防洪</w:t>
      </w:r>
      <w:r>
        <w:t>排涝和抢险救援的电力供应保障与服务工作。</w:t>
      </w:r>
    </w:p>
    <w:p>
      <w:pPr>
        <w:widowControl/>
        <w:autoSpaceDE/>
        <w:autoSpaceDN/>
        <w:spacing w:line="560" w:lineRule="exact"/>
        <w:ind w:right="-73" w:firstLine="640" w:firstLineChars="200"/>
      </w:pPr>
      <w:r>
        <w:rPr>
          <w:rFonts w:eastAsia="方正楷体_GBK"/>
        </w:rPr>
        <w:t>连云区电信局：</w:t>
      </w:r>
      <w:r>
        <w:t>负责区内通信设施的防洪安全，确保汛期通信畅通，保证及时、准确传递水情、险情、灾情和气象等防汛</w:t>
      </w:r>
      <w:r>
        <w:rPr>
          <w:rFonts w:hint="eastAsia"/>
        </w:rPr>
        <w:t>防洪</w:t>
      </w:r>
      <w:r>
        <w:t>信息；负责组织协调市内各电信运营企业、铁塔公司做好公用通信网应急通信保障工作，做好抗御特大洪水应急通信工作。</w:t>
      </w:r>
    </w:p>
    <w:p>
      <w:pPr>
        <w:spacing w:line="560" w:lineRule="exact"/>
        <w:jc w:val="left"/>
        <w:rPr>
          <w:spacing w:val="-6"/>
        </w:rPr>
      </w:pPr>
      <w:r>
        <w:rPr>
          <w:spacing w:val="-6"/>
        </w:rPr>
        <w:t>其他相关单位根据抗洪需要和</w:t>
      </w:r>
      <w:r>
        <w:rPr>
          <w:rFonts w:hint="eastAsia"/>
          <w:spacing w:val="-6"/>
        </w:rPr>
        <w:t>区</w:t>
      </w:r>
      <w:r>
        <w:rPr>
          <w:spacing w:val="-6"/>
        </w:rPr>
        <w:t>政府安排做好相应防御工作。</w:t>
      </w:r>
    </w:p>
    <w:p>
      <w:pPr>
        <w:pStyle w:val="2"/>
        <w:spacing w:before="0" w:after="0" w:line="560" w:lineRule="exact"/>
        <w:ind w:firstLine="640" w:firstLineChars="200"/>
        <w:rPr>
          <w:rFonts w:eastAsia="方正黑体_GBK"/>
          <w:b w:val="0"/>
          <w:sz w:val="32"/>
          <w:szCs w:val="32"/>
        </w:rPr>
      </w:pPr>
      <w:bookmarkStart w:id="38" w:name="_Toc22040"/>
      <w:bookmarkStart w:id="39" w:name="_Toc30364"/>
      <w:r>
        <w:rPr>
          <w:rFonts w:eastAsia="方正黑体_GBK"/>
          <w:b w:val="0"/>
          <w:sz w:val="32"/>
          <w:szCs w:val="32"/>
        </w:rPr>
        <w:t>4  预防与预警</w:t>
      </w:r>
      <w:bookmarkEnd w:id="38"/>
      <w:bookmarkEnd w:id="39"/>
    </w:p>
    <w:p>
      <w:pPr>
        <w:pStyle w:val="3"/>
        <w:spacing w:before="0" w:after="0" w:line="560" w:lineRule="exact"/>
        <w:ind w:firstLine="640" w:firstLineChars="200"/>
        <w:rPr>
          <w:rFonts w:eastAsia="方正楷体_GBK"/>
          <w:b w:val="0"/>
          <w:szCs w:val="30"/>
        </w:rPr>
      </w:pPr>
      <w:bookmarkStart w:id="40" w:name="_Toc26313"/>
      <w:bookmarkStart w:id="41" w:name="_Toc140919169"/>
      <w:bookmarkStart w:id="42" w:name="_Toc27129"/>
      <w:r>
        <w:rPr>
          <w:rFonts w:eastAsia="方正楷体_GBK"/>
          <w:b w:val="0"/>
          <w:szCs w:val="30"/>
        </w:rPr>
        <w:t>4.1  灾害监测</w:t>
      </w:r>
      <w:bookmarkEnd w:id="40"/>
    </w:p>
    <w:p>
      <w:pPr>
        <w:spacing w:line="560" w:lineRule="exact"/>
        <w:ind w:firstLine="640" w:firstLineChars="200"/>
      </w:pPr>
      <w:r>
        <w:t>4.1.1  气象水文海洋信息</w:t>
      </w:r>
    </w:p>
    <w:p>
      <w:pPr>
        <w:spacing w:line="560" w:lineRule="exact"/>
        <w:ind w:firstLine="640" w:firstLineChars="200"/>
      </w:pPr>
      <w:r>
        <w:t>（1）灾害监测信息是各级防指决策、指挥抗洪抢险的科学依据。各有关单位应按职责要求及时、准确报送各类防汛</w:t>
      </w:r>
      <w:r>
        <w:rPr>
          <w:rFonts w:hint="eastAsia"/>
        </w:rPr>
        <w:t>防洪</w:t>
      </w:r>
      <w:r>
        <w:t>监测信息，并按区防指要求及时准确提供有关资料。</w:t>
      </w:r>
    </w:p>
    <w:p>
      <w:pPr>
        <w:spacing w:line="560" w:lineRule="exact"/>
        <w:ind w:firstLine="640" w:firstLineChars="200"/>
      </w:pPr>
      <w:r>
        <w:t>（2）气象</w:t>
      </w:r>
      <w:r>
        <w:rPr>
          <w:rFonts w:hint="eastAsia"/>
        </w:rPr>
        <w:t>部门</w:t>
      </w:r>
      <w:r>
        <w:t>负责提供天气预报和实时气象信息，加强对灾害性天气的监测预报，包括暴雨强度、范围、历时等，应提前24小时将预报结论报送</w:t>
      </w:r>
      <w:r>
        <w:rPr>
          <w:rFonts w:hint="eastAsia"/>
        </w:rPr>
        <w:t>区</w:t>
      </w:r>
      <w:r>
        <w:t>防指。</w:t>
      </w:r>
    </w:p>
    <w:p>
      <w:pPr>
        <w:spacing w:line="560" w:lineRule="exact"/>
        <w:ind w:firstLine="640" w:firstLineChars="200"/>
      </w:pPr>
      <w:r>
        <w:t>（3）气象、</w:t>
      </w:r>
      <w:r>
        <w:rPr>
          <w:rFonts w:hint="eastAsia"/>
        </w:rPr>
        <w:t>林业与海洋</w:t>
      </w:r>
      <w:r>
        <w:t>部门根据台风动向，分析、预报风暴潮，并及时报区防指和同级</w:t>
      </w:r>
      <w:r>
        <w:rPr>
          <w:rFonts w:hint="eastAsia"/>
        </w:rPr>
        <w:t>街道办事处（政府、管委会）</w:t>
      </w:r>
      <w:r>
        <w:t>。</w:t>
      </w:r>
    </w:p>
    <w:p>
      <w:pPr>
        <w:spacing w:line="560" w:lineRule="exact"/>
        <w:ind w:firstLine="640" w:firstLineChars="200"/>
      </w:pPr>
      <w:r>
        <w:t xml:space="preserve">4.1.2  </w:t>
      </w:r>
      <w:r>
        <w:rPr>
          <w:szCs w:val="30"/>
        </w:rPr>
        <w:t>工程监测预报信息</w:t>
      </w:r>
    </w:p>
    <w:p>
      <w:pPr>
        <w:spacing w:line="560" w:lineRule="exact"/>
        <w:ind w:firstLine="640" w:firstLineChars="200"/>
        <w:rPr>
          <w:szCs w:val="30"/>
        </w:rPr>
      </w:pPr>
      <w:r>
        <w:t>（1）</w:t>
      </w:r>
      <w:r>
        <w:rPr>
          <w:szCs w:val="30"/>
        </w:rPr>
        <w:t>当河道出现警戒水位以上洪水时，各级防汛</w:t>
      </w:r>
      <w:r>
        <w:rPr>
          <w:rFonts w:hint="eastAsia"/>
          <w:szCs w:val="30"/>
        </w:rPr>
        <w:t>防洪</w:t>
      </w:r>
      <w:r>
        <w:rPr>
          <w:szCs w:val="30"/>
        </w:rPr>
        <w:t>部门应加强工程监测，按照防御预案要求有计划的增加力量巡查，并将堤防、涵闸、泵站等工程设施的运行情况报上级主管部门和同级防汛</w:t>
      </w:r>
      <w:r>
        <w:t>防</w:t>
      </w:r>
      <w:r>
        <w:rPr>
          <w:szCs w:val="30"/>
        </w:rPr>
        <w:t>旱指挥机构。</w:t>
      </w:r>
    </w:p>
    <w:p>
      <w:pPr>
        <w:spacing w:line="560" w:lineRule="exact"/>
        <w:ind w:firstLine="640" w:firstLineChars="200"/>
        <w:rPr>
          <w:szCs w:val="30"/>
        </w:rPr>
      </w:pPr>
      <w:r>
        <w:rPr>
          <w:szCs w:val="30"/>
        </w:rPr>
        <w:t>（2）当区内各水库水位超过汛限水位时，水库管理单位应对大坝、溢洪道、输水涵管等关键部位加密监测，并按照有管辖权的防汛</w:t>
      </w:r>
      <w:r>
        <w:t>防</w:t>
      </w:r>
      <w:r>
        <w:rPr>
          <w:szCs w:val="30"/>
        </w:rPr>
        <w:t>旱指挥机构批准的洪水调度方案调度，其工程运行状况应向上一级水行政主管部门和同级防汛</w:t>
      </w:r>
      <w:r>
        <w:t>防</w:t>
      </w:r>
      <w:r>
        <w:rPr>
          <w:szCs w:val="30"/>
        </w:rPr>
        <w:t>旱指挥机构报告。</w:t>
      </w:r>
    </w:p>
    <w:p>
      <w:pPr>
        <w:spacing w:line="560" w:lineRule="exact"/>
        <w:ind w:firstLine="640" w:firstLineChars="200"/>
        <w:rPr>
          <w:szCs w:val="30"/>
        </w:rPr>
      </w:pPr>
      <w:r>
        <w:rPr>
          <w:szCs w:val="30"/>
        </w:rPr>
        <w:t>（3）当河道等水利工程出现重大险情或遭遇超标准洪水袭击，以及其他不可抗拒因素而可能决口时，工程管理单位应第一时间向上级主管部门和同级防汛</w:t>
      </w:r>
      <w:r>
        <w:t>防</w:t>
      </w:r>
      <w:r>
        <w:rPr>
          <w:szCs w:val="30"/>
        </w:rPr>
        <w:t>旱指挥机构准确报告险情，并迅速处置险情、加强巡查监测。</w:t>
      </w:r>
    </w:p>
    <w:p>
      <w:pPr>
        <w:spacing w:line="560" w:lineRule="exact"/>
        <w:ind w:firstLine="640" w:firstLineChars="200"/>
        <w:rPr>
          <w:szCs w:val="30"/>
        </w:rPr>
      </w:pPr>
      <w:r>
        <w:rPr>
          <w:szCs w:val="30"/>
        </w:rPr>
        <w:t>（4）</w:t>
      </w:r>
      <w:r>
        <w:t>区各水库遭超标准洪水或因其他不可抗力因素而可能溃坝时，水库所在地人民政府应提前向可能被淹没区域发出预警，为</w:t>
      </w:r>
      <w:r>
        <w:rPr>
          <w:spacing w:val="-8"/>
        </w:rPr>
        <w:t>群众安全转移争取时间，</w:t>
      </w:r>
      <w:r>
        <w:rPr>
          <w:szCs w:val="30"/>
        </w:rPr>
        <w:t>并加强观测，迅速处置险情。</w:t>
      </w:r>
    </w:p>
    <w:p>
      <w:pPr>
        <w:spacing w:line="560" w:lineRule="exact"/>
        <w:ind w:firstLine="640" w:firstLineChars="200"/>
        <w:rPr>
          <w:szCs w:val="30"/>
        </w:rPr>
      </w:pPr>
      <w:r>
        <w:rPr>
          <w:szCs w:val="30"/>
        </w:rPr>
        <w:t>4.1.3  洪涝灾情信息</w:t>
      </w:r>
    </w:p>
    <w:p>
      <w:pPr>
        <w:spacing w:line="560" w:lineRule="exact"/>
        <w:ind w:firstLine="640" w:firstLineChars="200"/>
        <w:rPr>
          <w:szCs w:val="30"/>
        </w:rPr>
      </w:pPr>
      <w:r>
        <w:rPr>
          <w:szCs w:val="30"/>
        </w:rPr>
        <w:t>（1）洪涝灾情信息主要包括：灾害发生的时间、地点、范围、受灾人口以及群众财产、农林渔、交通运输、邮电、通信、水电设施等方面的损失。</w:t>
      </w:r>
    </w:p>
    <w:p>
      <w:pPr>
        <w:spacing w:line="560" w:lineRule="exact"/>
        <w:ind w:firstLine="640" w:firstLineChars="200"/>
        <w:rPr>
          <w:szCs w:val="30"/>
        </w:rPr>
      </w:pPr>
      <w:r>
        <w:rPr>
          <w:szCs w:val="30"/>
        </w:rPr>
        <w:t>（2）洪涝灾情发生后，有关部门及时向防汛</w:t>
      </w:r>
      <w:r>
        <w:t>防</w:t>
      </w:r>
      <w:r>
        <w:rPr>
          <w:szCs w:val="30"/>
        </w:rPr>
        <w:t>旱指挥机构报告洪涝灾害情况，防汛</w:t>
      </w:r>
      <w:r>
        <w:t>防</w:t>
      </w:r>
      <w:r>
        <w:rPr>
          <w:szCs w:val="30"/>
        </w:rPr>
        <w:t>旱指挥机构应收集动态灾情，全面掌握受灾情况，并及时向同级政府和上级防汛</w:t>
      </w:r>
      <w:r>
        <w:t>防</w:t>
      </w:r>
      <w:r>
        <w:rPr>
          <w:szCs w:val="30"/>
        </w:rPr>
        <w:t>旱指挥机构报告。</w:t>
      </w:r>
    </w:p>
    <w:p>
      <w:pPr>
        <w:pStyle w:val="3"/>
        <w:spacing w:before="0" w:after="0" w:line="560" w:lineRule="exact"/>
        <w:ind w:firstLine="640" w:firstLineChars="200"/>
        <w:rPr>
          <w:rFonts w:eastAsia="方正楷体_GBK"/>
          <w:b w:val="0"/>
          <w:szCs w:val="30"/>
        </w:rPr>
      </w:pPr>
      <w:bookmarkStart w:id="43" w:name="_Toc2351"/>
      <w:r>
        <w:rPr>
          <w:rFonts w:eastAsia="方正楷体_GBK"/>
          <w:b w:val="0"/>
          <w:szCs w:val="30"/>
        </w:rPr>
        <w:t>4.2  预警类别与等级</w:t>
      </w:r>
      <w:bookmarkEnd w:id="43"/>
    </w:p>
    <w:p>
      <w:pPr>
        <w:spacing w:line="560" w:lineRule="exact"/>
        <w:ind w:firstLine="640" w:firstLineChars="200"/>
      </w:pPr>
      <w:r>
        <w:t>根据城市洪涝灾害严重程度和范围，将城市防洪预警分为四个类别。按由轻到重等级分为</w:t>
      </w:r>
      <w:r>
        <w:rPr>
          <w:rFonts w:hint="eastAsia" w:ascii="宋体" w:hAnsi="宋体" w:eastAsia="宋体" w:cs="宋体"/>
        </w:rPr>
        <w:t>Ⅳ</w:t>
      </w:r>
      <w:r>
        <w:t>级</w:t>
      </w:r>
      <w:r>
        <w:rPr>
          <w:sz w:val="30"/>
          <w:szCs w:val="30"/>
        </w:rPr>
        <w:t>蓝色预警</w:t>
      </w:r>
      <w:r>
        <w:t>、</w:t>
      </w:r>
      <w:r>
        <w:rPr>
          <w:rFonts w:hint="eastAsia" w:ascii="宋体" w:hAnsi="宋体" w:eastAsia="宋体" w:cs="宋体"/>
        </w:rPr>
        <w:t>Ⅲ</w:t>
      </w:r>
      <w:r>
        <w:t>级</w:t>
      </w:r>
      <w:r>
        <w:rPr>
          <w:sz w:val="30"/>
          <w:szCs w:val="30"/>
        </w:rPr>
        <w:t>黄色预警</w:t>
      </w:r>
      <w:r>
        <w:t>、</w:t>
      </w:r>
      <w:r>
        <w:rPr>
          <w:rFonts w:hint="eastAsia" w:ascii="宋体" w:hAnsi="宋体" w:eastAsia="宋体" w:cs="宋体"/>
        </w:rPr>
        <w:t>Ⅱ</w:t>
      </w:r>
      <w:r>
        <w:t>级</w:t>
      </w:r>
      <w:r>
        <w:rPr>
          <w:sz w:val="30"/>
          <w:szCs w:val="30"/>
        </w:rPr>
        <w:t>橙色预警</w:t>
      </w:r>
      <w:r>
        <w:t>、</w:t>
      </w:r>
      <w:r>
        <w:rPr>
          <w:rFonts w:hint="eastAsia" w:ascii="宋体" w:hAnsi="宋体" w:eastAsia="宋体" w:cs="宋体"/>
        </w:rPr>
        <w:t>Ⅰ</w:t>
      </w:r>
      <w:r>
        <w:t>级</w:t>
      </w:r>
      <w:r>
        <w:rPr>
          <w:sz w:val="30"/>
          <w:szCs w:val="30"/>
        </w:rPr>
        <w:t>红色预警</w:t>
      </w:r>
      <w:r>
        <w:t>。</w:t>
      </w:r>
    </w:p>
    <w:p>
      <w:pPr>
        <w:pStyle w:val="3"/>
        <w:spacing w:before="0" w:after="0" w:line="560" w:lineRule="exact"/>
        <w:ind w:firstLine="640" w:firstLineChars="200"/>
        <w:rPr>
          <w:rFonts w:eastAsia="方正楷体_GBK"/>
          <w:b w:val="0"/>
          <w:szCs w:val="30"/>
        </w:rPr>
      </w:pPr>
      <w:bookmarkStart w:id="44" w:name="_Toc26622"/>
      <w:r>
        <w:rPr>
          <w:rFonts w:eastAsia="方正楷体_GBK"/>
          <w:b w:val="0"/>
          <w:szCs w:val="30"/>
        </w:rPr>
        <w:t>4.3  预警发布与解除</w:t>
      </w:r>
      <w:bookmarkEnd w:id="44"/>
    </w:p>
    <w:p>
      <w:pPr>
        <w:spacing w:line="560" w:lineRule="exact"/>
        <w:ind w:firstLine="640" w:firstLineChars="200"/>
        <w:rPr>
          <w:szCs w:val="30"/>
        </w:rPr>
      </w:pPr>
      <w:r>
        <w:rPr>
          <w:szCs w:val="30"/>
        </w:rPr>
        <w:t>4.3.1  预警发布</w:t>
      </w:r>
    </w:p>
    <w:p>
      <w:pPr>
        <w:spacing w:line="560" w:lineRule="exact"/>
        <w:ind w:firstLine="640" w:firstLineChars="200"/>
      </w:pPr>
      <w:r>
        <w:t>（1）气象部门：负责本行政区域内公众气象预报灾害性天气警报，依法及时发布灾害性天气警报和气象灾害预警信号；与同级水利、应急管理等部门实时共享卫星图像数据、气象监测预报预警信息。</w:t>
      </w:r>
    </w:p>
    <w:p>
      <w:pPr>
        <w:spacing w:line="560" w:lineRule="exact"/>
        <w:ind w:firstLine="640" w:firstLineChars="200"/>
      </w:pPr>
      <w:r>
        <w:t>（2）水利部门：负责本行政区域内的水情汛情监测预报，依法及时发布水情汛情预警信息和水利工程险情信息；及时向本级防汛防旱指挥机构报告水情汛情监测预报预警和调度信息。</w:t>
      </w:r>
    </w:p>
    <w:p>
      <w:pPr>
        <w:spacing w:line="560" w:lineRule="exact"/>
        <w:ind w:firstLine="640" w:firstLineChars="200"/>
      </w:pPr>
      <w:r>
        <w:t>（3）自然资源部门：指导开展与防汛</w:t>
      </w:r>
      <w:r>
        <w:rPr>
          <w:rFonts w:hint="eastAsia"/>
        </w:rPr>
        <w:t>防洪</w:t>
      </w:r>
      <w:r>
        <w:t>有关的地质灾害专业监测和预报预警工作；与同级水利、应急管理等部门实时共享监测预报预警信息。</w:t>
      </w:r>
    </w:p>
    <w:p>
      <w:pPr>
        <w:spacing w:line="560" w:lineRule="exact"/>
        <w:ind w:firstLine="640" w:firstLineChars="200"/>
      </w:pPr>
      <w:r>
        <w:t>（4）预警信息发布、调整和解除的方式包括网站、电视（含移动电视）、报刊、短信、微信、微博或警报器、宣传车等，必要时可组织人员逐户通知。</w:t>
      </w:r>
    </w:p>
    <w:p>
      <w:pPr>
        <w:spacing w:line="560" w:lineRule="exact"/>
        <w:ind w:firstLine="640" w:firstLineChars="200"/>
        <w:rPr>
          <w:szCs w:val="30"/>
        </w:rPr>
      </w:pPr>
      <w:r>
        <w:rPr>
          <w:szCs w:val="30"/>
        </w:rPr>
        <w:t>4.3.2  预警解除</w:t>
      </w:r>
    </w:p>
    <w:p>
      <w:pPr>
        <w:spacing w:line="560" w:lineRule="exact"/>
        <w:ind w:firstLine="640" w:firstLineChars="200"/>
      </w:pPr>
      <w:r>
        <w:t>根据洪涝灾害发展趋势，区气象、水利、自然资源等部门适时变更预警等级或宣布结束预警。</w:t>
      </w:r>
    </w:p>
    <w:p>
      <w:pPr>
        <w:pStyle w:val="3"/>
        <w:spacing w:before="0" w:after="0" w:line="560" w:lineRule="exact"/>
        <w:ind w:firstLine="640" w:firstLineChars="200"/>
        <w:rPr>
          <w:rFonts w:eastAsia="方正楷体_GBK"/>
          <w:b w:val="0"/>
          <w:szCs w:val="30"/>
        </w:rPr>
      </w:pPr>
      <w:bookmarkStart w:id="45" w:name="_Toc28477"/>
      <w:r>
        <w:rPr>
          <w:rFonts w:eastAsia="方正楷体_GBK"/>
          <w:b w:val="0"/>
          <w:szCs w:val="30"/>
        </w:rPr>
        <w:t>4.4  预警行动</w:t>
      </w:r>
      <w:bookmarkEnd w:id="45"/>
    </w:p>
    <w:p>
      <w:pPr>
        <w:spacing w:line="560" w:lineRule="exact"/>
        <w:ind w:firstLine="640" w:firstLineChars="200"/>
        <w:rPr>
          <w:szCs w:val="30"/>
        </w:rPr>
      </w:pPr>
      <w:bookmarkStart w:id="46" w:name="_Toc30136"/>
      <w:r>
        <w:rPr>
          <w:szCs w:val="30"/>
        </w:rPr>
        <w:t>4.4.1  预防机制</w:t>
      </w:r>
      <w:bookmarkEnd w:id="46"/>
    </w:p>
    <w:p>
      <w:pPr>
        <w:spacing w:line="560" w:lineRule="exact"/>
        <w:ind w:firstLine="480" w:firstLineChars="150"/>
        <w:rPr>
          <w:szCs w:val="30"/>
        </w:rPr>
      </w:pPr>
      <w:r>
        <w:rPr>
          <w:szCs w:val="30"/>
        </w:rPr>
        <w:t>（1）宣传教育。在预报本区可能有雨涝灾害前，利用网络、会议、微信公众号等，大力宣传普及防洪排涝、保安全的相关知识，提高抢险救灾工作效率，减少因灾而造成的损失。</w:t>
      </w:r>
    </w:p>
    <w:p>
      <w:pPr>
        <w:spacing w:line="560" w:lineRule="exact"/>
        <w:ind w:firstLine="480" w:firstLineChars="150"/>
      </w:pPr>
      <w:r>
        <w:t>（2）预查预检。各有关部门和单位按职责分工，对可能造成洪涝的地区和防洪排涝设施进行预查、预检，发现安全隐患，区、</w:t>
      </w:r>
      <w:r>
        <w:rPr>
          <w:rFonts w:hint="eastAsia"/>
        </w:rPr>
        <w:t>乡</w:t>
      </w:r>
      <w:r>
        <w:t>街防指立即责成有关单位限期治理和整改。</w:t>
      </w:r>
    </w:p>
    <w:p>
      <w:pPr>
        <w:spacing w:line="560" w:lineRule="exact"/>
        <w:ind w:firstLine="480" w:firstLineChars="150"/>
      </w:pPr>
      <w:r>
        <w:rPr>
          <w:u w:color="FF0000"/>
        </w:rPr>
        <w:t>（3）物料准备。</w:t>
      </w:r>
      <w:r>
        <w:t xml:space="preserve">各有关部门和单位根据可能出现的洪涝，储备相应的抢险物料。 </w:t>
      </w:r>
    </w:p>
    <w:p>
      <w:pPr>
        <w:spacing w:line="560" w:lineRule="exact"/>
        <w:ind w:firstLine="480" w:firstLineChars="150"/>
      </w:pPr>
      <w:r>
        <w:rPr>
          <w:u w:color="FF0000"/>
        </w:rPr>
        <w:t>（4）队伍准备。</w:t>
      </w:r>
      <w:r>
        <w:t>区、</w:t>
      </w:r>
      <w:r>
        <w:rPr>
          <w:rFonts w:hint="eastAsia"/>
        </w:rPr>
        <w:t>乡街</w:t>
      </w:r>
      <w:r>
        <w:t>相关部门和单位成立防洪排涝抢险（抢修）队伍。</w:t>
      </w:r>
    </w:p>
    <w:p>
      <w:pPr>
        <w:spacing w:line="560" w:lineRule="exact"/>
        <w:ind w:firstLine="480" w:firstLineChars="150"/>
      </w:pPr>
      <w:r>
        <w:rPr>
          <w:u w:color="FF0000"/>
        </w:rPr>
        <w:t>（5）转移准备。</w:t>
      </w:r>
      <w:r>
        <w:rPr>
          <w:rFonts w:hint="eastAsia"/>
        </w:rPr>
        <w:t>乡街</w:t>
      </w:r>
      <w:r>
        <w:t>和</w:t>
      </w:r>
      <w:r>
        <w:rPr>
          <w:rFonts w:hint="eastAsia"/>
        </w:rPr>
        <w:t>村（</w:t>
      </w:r>
      <w:r>
        <w:t>社区</w:t>
      </w:r>
      <w:r>
        <w:rPr>
          <w:rFonts w:hint="eastAsia"/>
        </w:rPr>
        <w:t>）</w:t>
      </w:r>
      <w:r>
        <w:t>组织对低洼、易涝地区人员进行调查摸底。</w:t>
      </w:r>
    </w:p>
    <w:p>
      <w:pPr>
        <w:spacing w:line="560" w:lineRule="exact"/>
        <w:ind w:firstLine="480" w:firstLineChars="150"/>
        <w:rPr>
          <w:u w:color="FF0000"/>
        </w:rPr>
      </w:pPr>
      <w:r>
        <w:rPr>
          <w:u w:color="FF0000"/>
        </w:rPr>
        <w:t>（6）协调准备。成员单位对相关行业的应急预案进行协调。</w:t>
      </w:r>
    </w:p>
    <w:p>
      <w:pPr>
        <w:spacing w:line="560" w:lineRule="exact"/>
        <w:ind w:firstLine="640" w:firstLineChars="200"/>
        <w:rPr>
          <w:szCs w:val="30"/>
        </w:rPr>
      </w:pPr>
      <w:r>
        <w:rPr>
          <w:szCs w:val="30"/>
        </w:rPr>
        <w:t>4.4.2  预防准备</w:t>
      </w:r>
    </w:p>
    <w:p>
      <w:pPr>
        <w:spacing w:line="560" w:lineRule="exact"/>
        <w:ind w:firstLine="640" w:firstLineChars="200"/>
      </w:pPr>
      <w:r>
        <w:t>（1）思想准备。进入汛期，各有关部门、重点防汛</w:t>
      </w:r>
      <w:r>
        <w:rPr>
          <w:rFonts w:hint="eastAsia"/>
        </w:rPr>
        <w:t>防洪</w:t>
      </w:r>
      <w:r>
        <w:t>单位、企事业单位等要加强防洪宣传，克服麻痹思想和侥幸心理，增强全民预防洪涝灾害和自我保护的意识，树立顾全大局、团结协作的思想。</w:t>
      </w:r>
    </w:p>
    <w:p>
      <w:pPr>
        <w:spacing w:line="560" w:lineRule="exact"/>
        <w:ind w:firstLine="640" w:firstLineChars="200"/>
      </w:pPr>
      <w:r>
        <w:t>（2）组织准备。认真落实行政首长负责制。区各成员单位和</w:t>
      </w:r>
      <w:r>
        <w:rPr>
          <w:rFonts w:hint="eastAsia"/>
        </w:rPr>
        <w:t>乡</w:t>
      </w:r>
      <w:r>
        <w:t>街及重点防汛</w:t>
      </w:r>
      <w:r>
        <w:rPr>
          <w:rFonts w:hint="eastAsia"/>
        </w:rPr>
        <w:t>防洪</w:t>
      </w:r>
      <w:r>
        <w:t>单位要结合实际落实防汛</w:t>
      </w:r>
      <w:r>
        <w:rPr>
          <w:rFonts w:hint="eastAsia"/>
        </w:rPr>
        <w:t>防洪</w:t>
      </w:r>
      <w:r>
        <w:t>安全责任制。企事业单位按政府主管部门要求，明确防汛</w:t>
      </w:r>
      <w:r>
        <w:rPr>
          <w:rFonts w:hint="eastAsia"/>
        </w:rPr>
        <w:t>防洪</w:t>
      </w:r>
      <w:r>
        <w:t>安全责任主体，一级抓一级，层层抓落实，不留防汛</w:t>
      </w:r>
      <w:r>
        <w:rPr>
          <w:rFonts w:hint="eastAsia"/>
        </w:rPr>
        <w:t>防洪</w:t>
      </w:r>
      <w:r>
        <w:t>安全死角。要明确区主要河道、闸站、水库等防洪排涝设施及重点部位、重点地段防汛</w:t>
      </w:r>
      <w:r>
        <w:rPr>
          <w:rFonts w:hint="eastAsia"/>
        </w:rPr>
        <w:t>防洪</w:t>
      </w:r>
      <w:r>
        <w:t>抢险行政和技术责任人。落实山洪易发重点区域监测网络及预警措施，加强本单位、本部门防汛</w:t>
      </w:r>
      <w:r>
        <w:rPr>
          <w:rFonts w:hint="eastAsia"/>
        </w:rPr>
        <w:t>防洪</w:t>
      </w:r>
      <w:r>
        <w:t>抢险专业队伍建设。各相关部门落实岗位责任制，汛期坚持24小时值班和领导带班制，确保雨情、水情、灾情和防汛</w:t>
      </w:r>
      <w:r>
        <w:rPr>
          <w:rFonts w:hint="eastAsia"/>
        </w:rPr>
        <w:t>防洪</w:t>
      </w:r>
      <w:r>
        <w:t>指令迅速传递。</w:t>
      </w:r>
    </w:p>
    <w:p>
      <w:pPr>
        <w:spacing w:line="560" w:lineRule="exact"/>
        <w:ind w:firstLineChars="200"/>
        <w:rPr>
          <w:spacing w:val="-4"/>
        </w:rPr>
      </w:pPr>
      <w:r>
        <w:rPr>
          <w:spacing w:val="-4"/>
        </w:rPr>
        <w:t>（3）工程准备。对区内的堤防、险工、控导等防洪工程进行全方位徒步拉网大普查。力争汛前全面完成涉及区防洪排涝安全的各类工程建设任务，对跨汛期施工的水利工程和病险工程，要落实安全度汛方案。对存在病险隐患的堤防、闸站、水库等各类水利工程实行应急除险加固。区所有水库汛期蓄水不得超过汛限水位，汛期要留足防洪库容，尤其是病险水库要限制蓄水。</w:t>
      </w:r>
    </w:p>
    <w:p>
      <w:pPr>
        <w:spacing w:line="560" w:lineRule="exact"/>
        <w:ind w:firstLine="640" w:firstLineChars="200"/>
      </w:pPr>
      <w:r>
        <w:t>（4）预案准备。根据工情、水情、抢险实际情况，区防指成员单位及重点防汛</w:t>
      </w:r>
      <w:r>
        <w:rPr>
          <w:rFonts w:hint="eastAsia"/>
        </w:rPr>
        <w:t>防洪</w:t>
      </w:r>
      <w:r>
        <w:t>单位要及时修订、完善、细化城市易涝区、山洪灾害易发区防御方案、应急预案，增强预案针对性和可操作性，切实将防洪、抢险、救助各项措施落到实处。</w:t>
      </w:r>
    </w:p>
    <w:p>
      <w:pPr>
        <w:spacing w:line="560" w:lineRule="exact"/>
        <w:ind w:firstLine="640" w:firstLineChars="200"/>
      </w:pPr>
      <w:r>
        <w:t>（5）物料准备。按照分级负责的原则，储备必需的防汛</w:t>
      </w:r>
      <w:r>
        <w:rPr>
          <w:rFonts w:hint="eastAsia"/>
        </w:rPr>
        <w:t>防洪</w:t>
      </w:r>
      <w:r>
        <w:t>物料，合理配置。防汛</w:t>
      </w:r>
      <w:r>
        <w:rPr>
          <w:rFonts w:hint="eastAsia"/>
        </w:rPr>
        <w:t>防洪</w:t>
      </w:r>
      <w:r>
        <w:t>重点部位应储备品种齐全、数量充足的抢险物料，满足防汛</w:t>
      </w:r>
      <w:r>
        <w:rPr>
          <w:rFonts w:hint="eastAsia"/>
        </w:rPr>
        <w:t>防</w:t>
      </w:r>
      <w:r>
        <w:t>洪抢险的需要。</w:t>
      </w:r>
    </w:p>
    <w:p>
      <w:pPr>
        <w:spacing w:line="560" w:lineRule="exact"/>
        <w:ind w:firstLine="640" w:firstLineChars="200"/>
      </w:pPr>
      <w:r>
        <w:t>（6）通信准备。在确保防汛</w:t>
      </w:r>
      <w:r>
        <w:rPr>
          <w:rFonts w:hint="eastAsia"/>
        </w:rPr>
        <w:t>防洪</w:t>
      </w:r>
      <w:r>
        <w:t>专用通信网络畅通的同时，充分利用社会通信网络及其它专网，确保防汛</w:t>
      </w:r>
      <w:r>
        <w:rPr>
          <w:rFonts w:hint="eastAsia"/>
        </w:rPr>
        <w:t>防洪</w:t>
      </w:r>
      <w:r>
        <w:t>通信网络完好和畅通。健全水文、气象测报站等通信网络，确保雨情、水情、灾情信息和指挥调度指令及时传递。</w:t>
      </w:r>
    </w:p>
    <w:p>
      <w:pPr>
        <w:spacing w:line="560" w:lineRule="exact"/>
        <w:ind w:firstLine="640" w:firstLineChars="200"/>
      </w:pPr>
      <w:r>
        <w:t>（7）防汛</w:t>
      </w:r>
      <w:r>
        <w:rPr>
          <w:rFonts w:hint="eastAsia"/>
        </w:rPr>
        <w:t>防洪</w:t>
      </w:r>
      <w:r>
        <w:t>检查。区防指应在汛前、汛期和汛后对防汛</w:t>
      </w:r>
      <w:r>
        <w:rPr>
          <w:rFonts w:hint="eastAsia"/>
        </w:rPr>
        <w:t>防洪</w:t>
      </w:r>
      <w:r>
        <w:t>工作情况进行实地检查、督促工作。实行以查组织、查工程、查预案、查物资、查通信为主要内容的分级检查制度，发现薄弱环节，限时整改。</w:t>
      </w:r>
    </w:p>
    <w:p>
      <w:pPr>
        <w:spacing w:line="560" w:lineRule="exact"/>
        <w:ind w:firstLine="640" w:firstLineChars="200"/>
      </w:pPr>
      <w:r>
        <w:t>（8）防汛</w:t>
      </w:r>
      <w:r>
        <w:rPr>
          <w:rFonts w:hint="eastAsia"/>
        </w:rPr>
        <w:t>防洪</w:t>
      </w:r>
      <w:r>
        <w:t>日常管理工作。区防汛成员单位应按各自职责，完善制度，加强管理，建立防洪图表数据资料档案，切实做好防汛</w:t>
      </w:r>
      <w:r>
        <w:rPr>
          <w:rFonts w:hint="eastAsia"/>
        </w:rPr>
        <w:t>防洪</w:t>
      </w:r>
      <w:r>
        <w:t>日常及值班工作。</w:t>
      </w:r>
    </w:p>
    <w:p>
      <w:pPr>
        <w:spacing w:line="560" w:lineRule="exact"/>
        <w:ind w:firstLine="640" w:firstLineChars="200"/>
      </w:pPr>
      <w:r>
        <w:t>4.4.3  预警行动</w:t>
      </w:r>
    </w:p>
    <w:p>
      <w:pPr>
        <w:spacing w:line="560" w:lineRule="exact"/>
        <w:ind w:firstLine="640" w:firstLineChars="200"/>
      </w:pPr>
      <w:r>
        <w:t>（1）水库洪水预警行动</w:t>
      </w:r>
    </w:p>
    <w:p>
      <w:pPr>
        <w:spacing w:line="560" w:lineRule="exact"/>
        <w:ind w:firstLine="616" w:firstLineChars="200"/>
        <w:rPr>
          <w:spacing w:val="-6"/>
        </w:rPr>
      </w:pPr>
      <w:r>
        <w:rPr>
          <w:spacing w:val="-6"/>
        </w:rPr>
        <w:t>根据上级批准的水库汛期限制水位和防洪应急预案进行预警。</w:t>
      </w:r>
    </w:p>
    <w:p>
      <w:pPr>
        <w:spacing w:line="560" w:lineRule="exact"/>
        <w:ind w:firstLine="640" w:firstLineChars="200"/>
      </w:pPr>
      <w:r>
        <w:t>（2）山洪灾害预警行动</w:t>
      </w:r>
    </w:p>
    <w:p>
      <w:pPr>
        <w:spacing w:line="560" w:lineRule="exact"/>
        <w:ind w:firstLine="640" w:firstLineChars="200"/>
      </w:pPr>
      <w:r>
        <w:t>因山洪诱发的崩塌、滑坡、地面塌陷等突发地质灾害预警按照《连云区突发地质灾害应急预案》实施。</w:t>
      </w:r>
    </w:p>
    <w:p>
      <w:pPr>
        <w:spacing w:line="560" w:lineRule="exact"/>
        <w:ind w:firstLine="640" w:firstLineChars="200"/>
      </w:pPr>
      <w:r>
        <w:t>（4）城市暴雨渍涝预警行动</w:t>
      </w:r>
    </w:p>
    <w:p>
      <w:pPr>
        <w:spacing w:line="560" w:lineRule="exact"/>
        <w:ind w:firstLine="640" w:firstLineChars="200"/>
      </w:pPr>
      <w:r>
        <w:t>气象部门负责按有关规定发布暴雨预警。区、</w:t>
      </w:r>
      <w:r>
        <w:rPr>
          <w:rFonts w:hint="eastAsia"/>
        </w:rPr>
        <w:t>乡</w:t>
      </w:r>
      <w:r>
        <w:t>街防指、重点防汛</w:t>
      </w:r>
      <w:r>
        <w:rPr>
          <w:rFonts w:hint="eastAsia"/>
        </w:rPr>
        <w:t>防洪</w:t>
      </w:r>
      <w:r>
        <w:t>部门应根据预警级别，做好防汛排涝有关准备工作。</w:t>
      </w:r>
    </w:p>
    <w:bookmarkEnd w:id="41"/>
    <w:bookmarkEnd w:id="42"/>
    <w:p>
      <w:pPr>
        <w:pStyle w:val="2"/>
        <w:spacing w:before="0" w:after="0" w:line="560" w:lineRule="exact"/>
        <w:ind w:firstLine="640" w:firstLineChars="200"/>
        <w:rPr>
          <w:rFonts w:eastAsia="方正黑体_GBK"/>
          <w:b w:val="0"/>
          <w:sz w:val="32"/>
          <w:szCs w:val="32"/>
        </w:rPr>
      </w:pPr>
      <w:bookmarkStart w:id="47" w:name="_Toc140919173"/>
      <w:bookmarkStart w:id="48" w:name="_Toc19822"/>
      <w:bookmarkStart w:id="49" w:name="_Toc12059"/>
      <w:r>
        <w:rPr>
          <w:rFonts w:eastAsia="方正黑体_GBK"/>
          <w:b w:val="0"/>
          <w:sz w:val="32"/>
          <w:szCs w:val="32"/>
        </w:rPr>
        <w:t>5  应急响应</w:t>
      </w:r>
      <w:bookmarkEnd w:id="47"/>
      <w:bookmarkEnd w:id="48"/>
      <w:bookmarkEnd w:id="49"/>
    </w:p>
    <w:p>
      <w:pPr>
        <w:widowControl/>
        <w:autoSpaceDE/>
        <w:autoSpaceDN/>
        <w:spacing w:line="560" w:lineRule="exact"/>
        <w:ind w:right="-73" w:firstLine="640" w:firstLineChars="200"/>
        <w:rPr>
          <w:rFonts w:eastAsia="方正楷体_GBK"/>
        </w:rPr>
      </w:pPr>
      <w:bookmarkStart w:id="50" w:name="_Toc11756"/>
      <w:bookmarkStart w:id="51" w:name="_Toc140919176"/>
      <w:r>
        <w:rPr>
          <w:rFonts w:eastAsia="方正楷体_GBK"/>
        </w:rPr>
        <w:t xml:space="preserve">5.1 </w:t>
      </w:r>
      <w:r>
        <w:rPr>
          <w:rFonts w:hint="eastAsia" w:eastAsia="方正楷体_GBK"/>
        </w:rPr>
        <w:t>应急响应等级</w:t>
      </w:r>
    </w:p>
    <w:p>
      <w:pPr>
        <w:spacing w:line="560" w:lineRule="exact"/>
        <w:rPr>
          <w:rFonts w:eastAsia="黑体"/>
        </w:rPr>
      </w:pPr>
      <w:r>
        <w:t>根据城市洪涝灾害严重程度和范围，对应预警的四个级别，将应急响应行动由轻到重分为Ⅳ级、Ⅲ级、Ⅱ级、Ⅰ四级。</w:t>
      </w:r>
    </w:p>
    <w:p>
      <w:pPr>
        <w:widowControl/>
        <w:autoSpaceDE/>
        <w:autoSpaceDN/>
        <w:spacing w:line="560" w:lineRule="exact"/>
        <w:ind w:right="-73" w:firstLine="640" w:firstLineChars="200"/>
        <w:rPr>
          <w:rFonts w:eastAsia="方正楷体_GBK"/>
        </w:rPr>
      </w:pPr>
      <w:r>
        <w:rPr>
          <w:rFonts w:eastAsia="方正楷体_GBK"/>
        </w:rPr>
        <w:t>5.</w:t>
      </w:r>
      <w:r>
        <w:rPr>
          <w:rFonts w:hint="eastAsia" w:eastAsia="方正楷体_GBK"/>
        </w:rPr>
        <w:t>2</w:t>
      </w:r>
      <w:r>
        <w:rPr>
          <w:rFonts w:eastAsia="方正楷体_GBK"/>
        </w:rPr>
        <w:t xml:space="preserve"> </w:t>
      </w:r>
      <w:r>
        <w:rPr>
          <w:rFonts w:hint="eastAsia" w:eastAsia="方正楷体_GBK"/>
        </w:rPr>
        <w:t>应急响应启动与解除</w:t>
      </w:r>
    </w:p>
    <w:p>
      <w:pPr>
        <w:spacing w:line="560" w:lineRule="exact"/>
        <w:ind w:firstLine="640" w:firstLineChars="200"/>
      </w:pPr>
      <w:bookmarkStart w:id="52" w:name="_Toc140919175"/>
      <w:bookmarkStart w:id="53" w:name="_Toc12657"/>
      <w:r>
        <w:t xml:space="preserve">5.2.1 </w:t>
      </w:r>
      <w:r>
        <w:rPr>
          <w:rFonts w:hint="eastAsia"/>
        </w:rPr>
        <w:t xml:space="preserve"> </w:t>
      </w:r>
      <w:r>
        <w:t>应急响应</w:t>
      </w:r>
      <w:bookmarkEnd w:id="52"/>
      <w:bookmarkEnd w:id="53"/>
      <w:r>
        <w:t>启动条件</w:t>
      </w:r>
    </w:p>
    <w:p>
      <w:pPr>
        <w:widowControl/>
        <w:autoSpaceDE/>
        <w:autoSpaceDN/>
        <w:spacing w:line="560" w:lineRule="exact"/>
        <w:ind w:right="-73" w:firstLine="640" w:firstLineChars="200"/>
      </w:pPr>
      <w:r>
        <w:rPr>
          <w:rFonts w:hint="eastAsia"/>
        </w:rPr>
        <w:t>（1）</w:t>
      </w:r>
      <w:r>
        <w:rPr>
          <w:rFonts w:hint="eastAsia" w:ascii="宋体" w:hAnsi="宋体" w:eastAsia="宋体" w:cs="宋体"/>
        </w:rPr>
        <w:t>Ⅳ</w:t>
      </w:r>
      <w:r>
        <w:t>级响应</w:t>
      </w:r>
    </w:p>
    <w:p>
      <w:pPr>
        <w:widowControl/>
        <w:autoSpaceDE/>
        <w:autoSpaceDN/>
        <w:spacing w:line="560" w:lineRule="exact"/>
        <w:ind w:right="-73" w:firstLine="640" w:firstLineChars="200"/>
      </w:pPr>
      <w:r>
        <w:t>出现下列条件之一，经综合研判后，启动全区或局部</w:t>
      </w:r>
      <w:r>
        <w:rPr>
          <w:rFonts w:hint="eastAsia" w:ascii="宋体" w:hAnsi="宋体" w:eastAsia="宋体" w:cs="宋体"/>
        </w:rPr>
        <w:t>Ⅳ</w:t>
      </w:r>
      <w:r>
        <w:t>级响应。</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t xml:space="preserve">水利条线发布洪水蓝色预警； </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fldChar w:fldCharType="end"/>
      </w:r>
      <w:r>
        <w:t>气象条线发布暴雨蓝色预警；</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t>主要水库水位：宿城水库水位达到19.65-20.15米或李庄水库水位达到17.30-17.8米或胡沟水库水位达到15.3-15.5米，且水库水位持续上涨；</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4 \* GB3</w:instrText>
      </w:r>
      <w:r>
        <w:instrText xml:space="preserve"> </w:instrText>
      </w:r>
      <w:r>
        <w:fldChar w:fldCharType="separate"/>
      </w:r>
      <w:r>
        <w:rPr>
          <w:rFonts w:hint="eastAsia"/>
        </w:rPr>
        <w:t>④</w:t>
      </w:r>
      <w:r>
        <w:fldChar w:fldCharType="end"/>
      </w:r>
      <w:r>
        <w:t>流域性防洪工程、区域性骨干防洪工程、水库大坝等出现一般险情；</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5 \* GB3</w:instrText>
      </w:r>
      <w:r>
        <w:instrText xml:space="preserve"> </w:instrText>
      </w:r>
      <w:r>
        <w:fldChar w:fldCharType="separate"/>
      </w:r>
      <w:r>
        <w:rPr>
          <w:rFonts w:hint="eastAsia"/>
        </w:rPr>
        <w:t>⑤</w:t>
      </w:r>
      <w:r>
        <w:fldChar w:fldCharType="end"/>
      </w:r>
      <w:r>
        <w:t>市防指针对我区启动防</w:t>
      </w:r>
      <w:r>
        <w:rPr>
          <w:rFonts w:hint="eastAsia"/>
        </w:rPr>
        <w:t>洪</w:t>
      </w:r>
      <w:r>
        <w:rPr>
          <w:rFonts w:hint="eastAsia" w:ascii="宋体" w:hAnsi="宋体" w:eastAsia="宋体" w:cs="宋体"/>
        </w:rPr>
        <w:t>Ⅳ</w:t>
      </w:r>
      <w:r>
        <w:t>级响应。</w:t>
      </w:r>
    </w:p>
    <w:p>
      <w:pPr>
        <w:widowControl/>
        <w:autoSpaceDE/>
        <w:autoSpaceDN/>
        <w:spacing w:line="560" w:lineRule="exact"/>
        <w:ind w:right="-73" w:firstLine="640" w:firstLineChars="200"/>
      </w:pPr>
      <w:r>
        <w:rPr>
          <w:rFonts w:hint="eastAsia"/>
        </w:rPr>
        <w:t>（2）</w:t>
      </w:r>
      <w:r>
        <w:rPr>
          <w:rFonts w:hint="eastAsia" w:ascii="宋体" w:hAnsi="宋体" w:eastAsia="宋体" w:cs="宋体"/>
        </w:rPr>
        <w:t>Ⅲ</w:t>
      </w:r>
      <w:r>
        <w:t>级响应</w:t>
      </w:r>
    </w:p>
    <w:p>
      <w:pPr>
        <w:widowControl/>
        <w:autoSpaceDE/>
        <w:autoSpaceDN/>
        <w:spacing w:line="560" w:lineRule="exact"/>
        <w:ind w:right="-73" w:firstLine="640" w:firstLineChars="200"/>
      </w:pPr>
      <w:r>
        <w:t>出现下列条件之一，经综合研判后，启动全区或局部</w:t>
      </w:r>
      <w:r>
        <w:rPr>
          <w:rFonts w:hint="eastAsia" w:ascii="宋体" w:hAnsi="宋体" w:eastAsia="宋体" w:cs="宋体"/>
        </w:rPr>
        <w:t>Ⅲ</w:t>
      </w:r>
      <w:r>
        <w:t>级响应。</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t>水利条线发布洪水黄色预警；</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fldChar w:fldCharType="end"/>
      </w:r>
      <w:r>
        <w:t>气象条线发布暴雨黄色预警；</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t>主要水库水位：李庄水库水位达到17.8-18.0米或胡沟水库水位达到15.5-16.0米，且水库水位持续上涨；</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4 \* GB3</w:instrText>
      </w:r>
      <w:r>
        <w:instrText xml:space="preserve"> </w:instrText>
      </w:r>
      <w:r>
        <w:fldChar w:fldCharType="separate"/>
      </w:r>
      <w:r>
        <w:rPr>
          <w:rFonts w:hint="eastAsia"/>
        </w:rPr>
        <w:t>④</w:t>
      </w:r>
      <w:r>
        <w:fldChar w:fldCharType="end"/>
      </w:r>
      <w:r>
        <w:t>流域性防洪工程、区域性骨干防洪工程、水库大坝等出现较大险情；</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5 \* GB3</w:instrText>
      </w:r>
      <w:r>
        <w:instrText xml:space="preserve"> </w:instrText>
      </w:r>
      <w:r>
        <w:fldChar w:fldCharType="separate"/>
      </w:r>
      <w:r>
        <w:rPr>
          <w:rFonts w:hint="eastAsia"/>
        </w:rPr>
        <w:t>⑤</w:t>
      </w:r>
      <w:r>
        <w:fldChar w:fldCharType="end"/>
      </w:r>
      <w:r>
        <w:t>市防指针对我区启动防</w:t>
      </w:r>
      <w:r>
        <w:rPr>
          <w:rFonts w:hint="eastAsia"/>
        </w:rPr>
        <w:t>洪</w:t>
      </w:r>
      <w:r>
        <w:rPr>
          <w:rFonts w:hint="eastAsia" w:ascii="宋体" w:hAnsi="宋体" w:eastAsia="宋体" w:cs="宋体"/>
        </w:rPr>
        <w:t>Ⅲ</w:t>
      </w:r>
      <w:r>
        <w:t>级响应。</w:t>
      </w:r>
    </w:p>
    <w:p>
      <w:pPr>
        <w:widowControl/>
        <w:autoSpaceDE/>
        <w:autoSpaceDN/>
        <w:spacing w:line="560" w:lineRule="exact"/>
        <w:ind w:right="-73" w:firstLine="640" w:firstLineChars="200"/>
      </w:pPr>
      <w:r>
        <w:rPr>
          <w:rFonts w:hint="eastAsia" w:eastAsia="宋体"/>
        </w:rPr>
        <w:t>（3）</w:t>
      </w:r>
      <w:r>
        <w:rPr>
          <w:rFonts w:hint="eastAsia" w:ascii="宋体" w:hAnsi="宋体" w:eastAsia="宋体" w:cs="宋体"/>
        </w:rPr>
        <w:t>Ⅱ</w:t>
      </w:r>
      <w:r>
        <w:t>级响应</w:t>
      </w:r>
    </w:p>
    <w:p>
      <w:pPr>
        <w:widowControl/>
        <w:autoSpaceDE/>
        <w:autoSpaceDN/>
        <w:spacing w:line="560" w:lineRule="exact"/>
        <w:ind w:right="-73" w:firstLine="640" w:firstLineChars="200"/>
      </w:pPr>
      <w:r>
        <w:t>出现下列条件之一，经综合研判后，启动全区或局部</w:t>
      </w:r>
      <w:r>
        <w:rPr>
          <w:rFonts w:hint="eastAsia" w:ascii="宋体" w:hAnsi="宋体" w:eastAsia="宋体" w:cs="宋体"/>
        </w:rPr>
        <w:t>Ⅱ</w:t>
      </w:r>
      <w:r>
        <w:t>级响应。</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t>水利条线发布洪水橙色预警；</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fldChar w:fldCharType="end"/>
      </w:r>
      <w:r>
        <w:t>气象条线发布暴雨橙色预警；</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t>主要水库水位：李庄水库水位达到18.0-18.1米或胡沟水库水位达到16.0-16.40米，且水库水位持续上涨；</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4 \* GB3</w:instrText>
      </w:r>
      <w:r>
        <w:instrText xml:space="preserve"> </w:instrText>
      </w:r>
      <w:r>
        <w:fldChar w:fldCharType="separate"/>
      </w:r>
      <w:r>
        <w:rPr>
          <w:rFonts w:hint="eastAsia"/>
        </w:rPr>
        <w:t>④</w:t>
      </w:r>
      <w:r>
        <w:fldChar w:fldCharType="end"/>
      </w:r>
      <w:r>
        <w:t>流域性防洪工程、区域性骨干防洪工程、水库大坝等出现重大险情或小型水库出现垮坝，威胁人民生命财产安全；</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5 \* GB3</w:instrText>
      </w:r>
      <w:r>
        <w:instrText xml:space="preserve"> </w:instrText>
      </w:r>
      <w:r>
        <w:fldChar w:fldCharType="separate"/>
      </w:r>
      <w:r>
        <w:rPr>
          <w:rFonts w:hint="eastAsia"/>
        </w:rPr>
        <w:t>⑤</w:t>
      </w:r>
      <w:r>
        <w:fldChar w:fldCharType="end"/>
      </w:r>
      <w:r>
        <w:t>因洪水影响需转移100人以上，1000人以下；</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6 \* GB3</w:instrText>
      </w:r>
      <w:r>
        <w:instrText xml:space="preserve"> </w:instrText>
      </w:r>
      <w:r>
        <w:fldChar w:fldCharType="separate"/>
      </w:r>
      <w:r>
        <w:rPr>
          <w:rFonts w:hint="eastAsia"/>
        </w:rPr>
        <w:t>⑥</w:t>
      </w:r>
      <w:r>
        <w:fldChar w:fldCharType="end"/>
      </w:r>
      <w:r>
        <w:t>市防指针对我区启动防</w:t>
      </w:r>
      <w:r>
        <w:rPr>
          <w:rFonts w:hint="eastAsia"/>
        </w:rPr>
        <w:t>洪</w:t>
      </w:r>
      <w:r>
        <w:rPr>
          <w:rFonts w:hint="eastAsia" w:ascii="宋体" w:hAnsi="宋体" w:eastAsia="宋体" w:cs="宋体"/>
        </w:rPr>
        <w:t>Ⅱ</w:t>
      </w:r>
      <w:r>
        <w:t>级响应。</w:t>
      </w:r>
    </w:p>
    <w:p>
      <w:pPr>
        <w:widowControl/>
        <w:autoSpaceDE/>
        <w:autoSpaceDN/>
        <w:spacing w:line="560" w:lineRule="exact"/>
        <w:ind w:right="-73" w:firstLine="640" w:firstLineChars="200"/>
      </w:pPr>
      <w:r>
        <w:rPr>
          <w:rFonts w:hint="eastAsia" w:eastAsia="宋体"/>
        </w:rPr>
        <w:t>（4）</w:t>
      </w:r>
      <w:r>
        <w:rPr>
          <w:rFonts w:hint="eastAsia" w:ascii="宋体" w:hAnsi="宋体" w:eastAsia="宋体" w:cs="宋体"/>
        </w:rPr>
        <w:t>Ⅰ</w:t>
      </w:r>
      <w:r>
        <w:t>级响应</w:t>
      </w:r>
    </w:p>
    <w:p>
      <w:pPr>
        <w:widowControl/>
        <w:autoSpaceDE/>
        <w:autoSpaceDN/>
        <w:spacing w:line="560" w:lineRule="exact"/>
        <w:ind w:right="-73" w:firstLine="640" w:firstLineChars="200"/>
      </w:pPr>
      <w:r>
        <w:t>出现下列条件之一，经综合研判后，启动全区或局部</w:t>
      </w:r>
      <w:r>
        <w:rPr>
          <w:rFonts w:hint="eastAsia" w:ascii="宋体" w:hAnsi="宋体" w:eastAsia="宋体" w:cs="宋体"/>
        </w:rPr>
        <w:t>Ⅰ</w:t>
      </w:r>
      <w:r>
        <w:t>级响应。</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t>水利发布洪水红色预警；</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fldChar w:fldCharType="end"/>
      </w:r>
      <w:r>
        <w:t>气象条线发布暴雨红色预警；</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t>主要小水库水位达到设计水位或超过历史最高水位：李庄水库水位达到18.19米或胡沟水库水位达到16.46米，且水库水位持续上涨</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4 \* GB3</w:instrText>
      </w:r>
      <w:r>
        <w:instrText xml:space="preserve"> </w:instrText>
      </w:r>
      <w:r>
        <w:fldChar w:fldCharType="separate"/>
      </w:r>
      <w:r>
        <w:rPr>
          <w:rFonts w:hint="eastAsia"/>
        </w:rPr>
        <w:t>④</w:t>
      </w:r>
      <w:r>
        <w:fldChar w:fldCharType="end"/>
      </w:r>
      <w:r>
        <w:t xml:space="preserve">流域性防洪工程发生特别重大险情、多处区域性骨干防洪工程或区域性河道发生决口，威胁人民生命财产安全； </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5 \* GB3</w:instrText>
      </w:r>
      <w:r>
        <w:instrText xml:space="preserve"> </w:instrText>
      </w:r>
      <w:r>
        <w:fldChar w:fldCharType="separate"/>
      </w:r>
      <w:r>
        <w:rPr>
          <w:rFonts w:hint="eastAsia"/>
        </w:rPr>
        <w:t>⑤</w:t>
      </w:r>
      <w:r>
        <w:fldChar w:fldCharType="end"/>
      </w:r>
      <w:r>
        <w:t>因洪水影响需转移1000人以上；</w:t>
      </w:r>
    </w:p>
    <w:p>
      <w:pPr>
        <w:widowControl/>
        <w:autoSpaceDE/>
        <w:autoSpaceDN/>
        <w:spacing w:line="560" w:lineRule="exact"/>
        <w:ind w:right="-73" w:firstLine="640" w:firstLineChars="200"/>
      </w:pPr>
      <w:r>
        <w:fldChar w:fldCharType="begin"/>
      </w:r>
      <w:r>
        <w:instrText xml:space="preserve"> </w:instrText>
      </w:r>
      <w:r>
        <w:rPr>
          <w:rFonts w:hint="eastAsia"/>
        </w:rPr>
        <w:instrText xml:space="preserve">= 6 \* GB3</w:instrText>
      </w:r>
      <w:r>
        <w:instrText xml:space="preserve"> </w:instrText>
      </w:r>
      <w:r>
        <w:fldChar w:fldCharType="separate"/>
      </w:r>
      <w:r>
        <w:rPr>
          <w:rFonts w:hint="eastAsia"/>
        </w:rPr>
        <w:t>⑥</w:t>
      </w:r>
      <w:r>
        <w:fldChar w:fldCharType="end"/>
      </w:r>
      <w:r>
        <w:t>市防指针对我区启动防</w:t>
      </w:r>
      <w:r>
        <w:rPr>
          <w:rFonts w:hint="eastAsia"/>
        </w:rPr>
        <w:t>洪</w:t>
      </w:r>
      <w:r>
        <w:rPr>
          <w:rFonts w:hint="eastAsia" w:ascii="宋体" w:hAnsi="宋体" w:eastAsia="宋体" w:cs="宋体"/>
        </w:rPr>
        <w:t>Ⅰ</w:t>
      </w:r>
      <w:r>
        <w:t>级响应。</w:t>
      </w:r>
    </w:p>
    <w:p>
      <w:pPr>
        <w:spacing w:line="560" w:lineRule="exact"/>
        <w:ind w:firstLine="640" w:firstLineChars="200"/>
      </w:pPr>
      <w:r>
        <w:t>5.2.</w:t>
      </w:r>
      <w:r>
        <w:rPr>
          <w:rFonts w:hint="eastAsia"/>
        </w:rPr>
        <w:t>2</w:t>
      </w:r>
      <w:r>
        <w:t xml:space="preserve"> </w:t>
      </w:r>
      <w:r>
        <w:rPr>
          <w:rFonts w:hint="eastAsia"/>
        </w:rPr>
        <w:t xml:space="preserve"> 应急响应解除</w:t>
      </w:r>
    </w:p>
    <w:p>
      <w:pPr>
        <w:widowControl/>
        <w:autoSpaceDE/>
        <w:autoSpaceDN/>
        <w:spacing w:line="560" w:lineRule="exact"/>
        <w:ind w:right="-73" w:firstLine="640" w:firstLineChars="200"/>
      </w:pPr>
      <w:r>
        <w:rPr>
          <w:rFonts w:hint="eastAsia"/>
        </w:rPr>
        <w:t>根据洪涝灾害发展趋势，区防指适时变更应急响应等级或宣布结束应急响应。</w:t>
      </w:r>
    </w:p>
    <w:p>
      <w:pPr>
        <w:widowControl/>
        <w:autoSpaceDE/>
        <w:autoSpaceDN/>
        <w:spacing w:line="560" w:lineRule="exact"/>
        <w:ind w:right="-73" w:firstLine="640" w:firstLineChars="200"/>
        <w:rPr>
          <w:rFonts w:eastAsia="方正楷体_GBK"/>
        </w:rPr>
      </w:pPr>
      <w:r>
        <w:rPr>
          <w:rFonts w:eastAsia="方正楷体_GBK"/>
        </w:rPr>
        <w:t xml:space="preserve">5.3 应急响应行动 </w:t>
      </w:r>
    </w:p>
    <w:p>
      <w:pPr>
        <w:widowControl/>
        <w:autoSpaceDE/>
        <w:autoSpaceDN/>
        <w:spacing w:line="560" w:lineRule="exact"/>
        <w:ind w:right="-73" w:firstLine="640" w:firstLineChars="200"/>
      </w:pPr>
      <w:r>
        <w:t xml:space="preserve">5.3.1 </w:t>
      </w:r>
      <w:r>
        <w:rPr>
          <w:rFonts w:hint="eastAsia" w:ascii="宋体" w:hAnsi="宋体" w:eastAsia="宋体" w:cs="宋体"/>
        </w:rPr>
        <w:t>Ⅳ</w:t>
      </w:r>
      <w:r>
        <w:t>级响应行动</w:t>
      </w:r>
    </w:p>
    <w:p>
      <w:pPr>
        <w:widowControl/>
        <w:autoSpaceDE/>
        <w:autoSpaceDN/>
        <w:spacing w:line="560" w:lineRule="exact"/>
        <w:ind w:right="-73" w:firstLine="640" w:firstLineChars="200"/>
      </w:pPr>
      <w:r>
        <w:t>（1）由区防指副指挥决定启动</w:t>
      </w:r>
      <w:r>
        <w:rPr>
          <w:rFonts w:hint="eastAsia" w:ascii="宋体" w:hAnsi="宋体" w:eastAsia="宋体" w:cs="宋体"/>
        </w:rPr>
        <w:t>Ⅳ</w:t>
      </w:r>
      <w:r>
        <w:t xml:space="preserve">级应急响应。 </w:t>
      </w:r>
    </w:p>
    <w:p>
      <w:pPr>
        <w:widowControl/>
        <w:autoSpaceDE/>
        <w:autoSpaceDN/>
        <w:spacing w:line="560" w:lineRule="exact"/>
        <w:ind w:right="-73" w:firstLine="640" w:firstLineChars="200"/>
      </w:pPr>
      <w:r>
        <w:t>（2）区防指副指挥或委托区防指办公室主任主持会商，自然资源、水利、应急管理、气象等部门主要成员单位参加，研究分析汛情可能影响情况，作出相应工作安排。视情连线有关</w:t>
      </w:r>
      <w:r>
        <w:rPr>
          <w:rFonts w:hint="eastAsia"/>
        </w:rPr>
        <w:t>乡</w:t>
      </w:r>
      <w:r>
        <w:t>街防指进行动员部署。</w:t>
      </w:r>
    </w:p>
    <w:p>
      <w:pPr>
        <w:widowControl/>
        <w:autoSpaceDE/>
        <w:autoSpaceDN/>
        <w:spacing w:line="560" w:lineRule="exact"/>
        <w:ind w:right="-73" w:firstLine="640" w:firstLineChars="200"/>
      </w:pPr>
      <w:r>
        <w:t>（3）区防办实行24小时防汛</w:t>
      </w:r>
      <w:r>
        <w:rPr>
          <w:rFonts w:hint="eastAsia"/>
        </w:rPr>
        <w:t>防洪</w:t>
      </w:r>
      <w:r>
        <w:t>值班，密切监视汛情灾情变化。</w:t>
      </w:r>
    </w:p>
    <w:p>
      <w:pPr>
        <w:widowControl/>
        <w:autoSpaceDE/>
        <w:autoSpaceDN/>
        <w:spacing w:line="560" w:lineRule="exact"/>
        <w:ind w:right="-73" w:firstLine="640" w:firstLineChars="200"/>
      </w:pPr>
      <w:r>
        <w:t>（4）区防指成员单位按照职能分工做好相关工作，按要求向区防办报告工作动态。</w:t>
      </w:r>
    </w:p>
    <w:p>
      <w:pPr>
        <w:widowControl/>
        <w:autoSpaceDE/>
        <w:autoSpaceDN/>
        <w:spacing w:line="560" w:lineRule="exact"/>
        <w:ind w:right="-73" w:firstLine="640" w:firstLineChars="200"/>
      </w:pPr>
      <w:r>
        <w:t>（5）事发地防指按要求向区防办报告工作动态，突发灾情、险情及时报告。</w:t>
      </w:r>
    </w:p>
    <w:p>
      <w:pPr>
        <w:widowControl/>
        <w:autoSpaceDE/>
        <w:autoSpaceDN/>
        <w:spacing w:line="560" w:lineRule="exact"/>
        <w:ind w:right="-73" w:firstLine="640" w:firstLineChars="200"/>
      </w:pPr>
      <w:r>
        <w:t xml:space="preserve">5.3.2 </w:t>
      </w:r>
      <w:r>
        <w:rPr>
          <w:rFonts w:hint="eastAsia" w:ascii="宋体" w:hAnsi="宋体" w:eastAsia="宋体" w:cs="宋体"/>
        </w:rPr>
        <w:t>Ⅲ</w:t>
      </w:r>
      <w:r>
        <w:t>级响应行动</w:t>
      </w:r>
    </w:p>
    <w:p>
      <w:pPr>
        <w:widowControl/>
        <w:autoSpaceDE/>
        <w:autoSpaceDN/>
        <w:spacing w:line="560" w:lineRule="exact"/>
        <w:ind w:right="-73" w:firstLine="640" w:firstLineChars="200"/>
      </w:pPr>
      <w:r>
        <w:t>（1）由区防指副指挥决定启动</w:t>
      </w:r>
      <w:r>
        <w:rPr>
          <w:rFonts w:hint="eastAsia" w:ascii="宋体" w:hAnsi="宋体" w:eastAsia="宋体" w:cs="宋体"/>
        </w:rPr>
        <w:t>Ⅲ</w:t>
      </w:r>
      <w:r>
        <w:t>级应急响应。</w:t>
      </w:r>
    </w:p>
    <w:p>
      <w:pPr>
        <w:widowControl/>
        <w:autoSpaceDE/>
        <w:autoSpaceDN/>
        <w:spacing w:line="560" w:lineRule="exact"/>
        <w:ind w:right="-73" w:firstLine="640" w:firstLineChars="200"/>
      </w:pPr>
      <w:r>
        <w:t>（2）由区防指副指挥主持会商，自然资源、住房和城乡建设、水利、应急管理、气象等主要成员单位参加，研究分析汛情可能影响情况，部署防汛防</w:t>
      </w:r>
      <w:r>
        <w:rPr>
          <w:rFonts w:hint="eastAsia"/>
        </w:rPr>
        <w:t>洪</w:t>
      </w:r>
      <w:r>
        <w:t>工作，明确工作目标和重点，发布人员转移命令。重要情况及时上报区政府。视情连线有关街道防指进行动员部署。</w:t>
      </w:r>
    </w:p>
    <w:p>
      <w:pPr>
        <w:widowControl/>
        <w:autoSpaceDE/>
        <w:autoSpaceDN/>
        <w:spacing w:line="560" w:lineRule="exact"/>
        <w:ind w:right="-73" w:firstLine="640" w:firstLineChars="200"/>
      </w:pPr>
      <w:r>
        <w:t>（3）区防办实行24小时防汛</w:t>
      </w:r>
      <w:r>
        <w:rPr>
          <w:rFonts w:hint="eastAsia"/>
        </w:rPr>
        <w:t>防洪</w:t>
      </w:r>
      <w:r>
        <w:t>值班和领导带班。密切监视汛情、灾情变化，做好抢险物资队伍准备，视情向事发地派出工作组，指导防汛防</w:t>
      </w:r>
      <w:r>
        <w:rPr>
          <w:rFonts w:hint="eastAsia"/>
        </w:rPr>
        <w:t>洪</w:t>
      </w:r>
      <w:r>
        <w:t xml:space="preserve">工作。 </w:t>
      </w:r>
    </w:p>
    <w:p>
      <w:pPr>
        <w:widowControl/>
        <w:autoSpaceDE/>
        <w:autoSpaceDN/>
        <w:spacing w:line="560" w:lineRule="exact"/>
        <w:ind w:right="-73" w:firstLine="640" w:firstLineChars="200"/>
      </w:pPr>
      <w:r>
        <w:t>（4）区防指成员单位按照职能分工做好相关工作，按要求向区防办报告工作动态。</w:t>
      </w:r>
    </w:p>
    <w:p>
      <w:pPr>
        <w:widowControl/>
        <w:autoSpaceDE/>
        <w:autoSpaceDN/>
        <w:spacing w:line="560" w:lineRule="exact"/>
        <w:ind w:right="-73" w:firstLine="640" w:firstLineChars="200"/>
      </w:pPr>
      <w:r>
        <w:t>（5）事发地防指按要求向区防指报告事情进展及工作动态，突发灾情、险情随时报告。</w:t>
      </w:r>
    </w:p>
    <w:p>
      <w:pPr>
        <w:widowControl/>
        <w:autoSpaceDE/>
        <w:autoSpaceDN/>
        <w:spacing w:line="560" w:lineRule="exact"/>
        <w:ind w:right="-73" w:firstLine="640" w:firstLineChars="200"/>
      </w:pPr>
      <w:r>
        <w:t xml:space="preserve">5.3.3 </w:t>
      </w:r>
      <w:r>
        <w:rPr>
          <w:rFonts w:hint="eastAsia" w:ascii="宋体" w:hAnsi="宋体" w:eastAsia="宋体" w:cs="宋体"/>
        </w:rPr>
        <w:t>Ⅱ</w:t>
      </w:r>
      <w:r>
        <w:t>级响应行动</w:t>
      </w:r>
    </w:p>
    <w:p>
      <w:pPr>
        <w:widowControl/>
        <w:autoSpaceDE/>
        <w:autoSpaceDN/>
        <w:spacing w:line="560" w:lineRule="exact"/>
        <w:ind w:right="-73" w:firstLine="640" w:firstLineChars="200"/>
      </w:pPr>
      <w:r>
        <w:t>（1）由区防指挥决定启动</w:t>
      </w:r>
      <w:r>
        <w:rPr>
          <w:rFonts w:hint="eastAsia" w:ascii="宋体" w:hAnsi="宋体" w:eastAsia="宋体" w:cs="宋体"/>
        </w:rPr>
        <w:t>Ⅱ</w:t>
      </w:r>
      <w:r>
        <w:t>级应急响应。</w:t>
      </w:r>
    </w:p>
    <w:p>
      <w:pPr>
        <w:widowControl/>
        <w:autoSpaceDE/>
        <w:autoSpaceDN/>
        <w:spacing w:line="560" w:lineRule="exact"/>
        <w:ind w:right="-73" w:firstLine="640" w:firstLineChars="200"/>
      </w:pPr>
      <w:r>
        <w:t>（2）区防指指挥主持会商，成员单位参加，分析研判汛情发展态势，部署防汛防</w:t>
      </w:r>
      <w:r>
        <w:rPr>
          <w:rFonts w:hint="eastAsia"/>
        </w:rPr>
        <w:t>洪</w:t>
      </w:r>
      <w:r>
        <w:t xml:space="preserve">工作，明确工作目标、重点和措施，并将情况报区政府和市防指。视情连线有关街道防指进行动员部署。 </w:t>
      </w:r>
    </w:p>
    <w:p>
      <w:pPr>
        <w:widowControl/>
        <w:autoSpaceDE/>
        <w:autoSpaceDN/>
        <w:spacing w:line="560" w:lineRule="exact"/>
        <w:ind w:right="-73" w:firstLine="640" w:firstLineChars="200"/>
      </w:pPr>
      <w:r>
        <w:t>（3）区防指副指挥带班，区防办实行24小时防汛</w:t>
      </w:r>
      <w:r>
        <w:rPr>
          <w:rFonts w:hint="eastAsia"/>
        </w:rPr>
        <w:t>防洪</w:t>
      </w:r>
      <w:r>
        <w:t>值班，有关成员单位负责人或其指派人员到区防办进行联合值守。密切监视汛情、灾情变化，做好抢险物资队伍准备，视情向事发地派工作组，指导防汛防</w:t>
      </w:r>
      <w:r>
        <w:rPr>
          <w:rFonts w:hint="eastAsia"/>
        </w:rPr>
        <w:t>洪</w:t>
      </w:r>
      <w:r>
        <w:t>工作。</w:t>
      </w:r>
    </w:p>
    <w:p>
      <w:pPr>
        <w:widowControl/>
        <w:autoSpaceDE/>
        <w:autoSpaceDN/>
        <w:spacing w:line="560" w:lineRule="exact"/>
        <w:ind w:right="-73" w:firstLine="640" w:firstLineChars="200"/>
      </w:pPr>
      <w:r>
        <w:t>（4）区防指成员单位按照职能分工做好相关工作，按要求向区防指报告工作动态。</w:t>
      </w:r>
    </w:p>
    <w:p>
      <w:pPr>
        <w:widowControl/>
        <w:autoSpaceDE/>
        <w:autoSpaceDN/>
        <w:spacing w:line="560" w:lineRule="exact"/>
        <w:ind w:right="-73" w:firstLine="640" w:firstLineChars="200"/>
      </w:pPr>
      <w:r>
        <w:t>（5）事发地防指按要求向区防指报告事情进展及工作动态，突发灾情、险情及时报告。视区内汛情、灾情、险情发展，可依法宣布受影响地区进入紧急防汛</w:t>
      </w:r>
      <w:r>
        <w:rPr>
          <w:rFonts w:hint="eastAsia"/>
        </w:rPr>
        <w:t>防洪</w:t>
      </w:r>
      <w:r>
        <w:t>期。</w:t>
      </w:r>
    </w:p>
    <w:p>
      <w:pPr>
        <w:widowControl/>
        <w:autoSpaceDE/>
        <w:autoSpaceDN/>
        <w:spacing w:line="560" w:lineRule="exact"/>
        <w:ind w:right="-73" w:firstLine="640" w:firstLineChars="200"/>
      </w:pPr>
      <w:r>
        <w:t xml:space="preserve">5.3.4 </w:t>
      </w:r>
      <w:r>
        <w:rPr>
          <w:rFonts w:hint="eastAsia" w:ascii="宋体" w:hAnsi="宋体" w:eastAsia="宋体" w:cs="宋体"/>
        </w:rPr>
        <w:t>Ⅰ</w:t>
      </w:r>
      <w:r>
        <w:t>级响应行动</w:t>
      </w:r>
    </w:p>
    <w:p>
      <w:pPr>
        <w:widowControl/>
        <w:autoSpaceDE/>
        <w:autoSpaceDN/>
        <w:spacing w:line="560" w:lineRule="exact"/>
        <w:ind w:right="-73" w:firstLine="640" w:firstLineChars="200"/>
      </w:pPr>
      <w:r>
        <w:t>（1）由区防指指挥提出，经区政府同意后，启动I级应急响应。</w:t>
      </w:r>
    </w:p>
    <w:p>
      <w:pPr>
        <w:widowControl/>
        <w:autoSpaceDE/>
        <w:autoSpaceDN/>
        <w:spacing w:line="560" w:lineRule="exact"/>
        <w:ind w:right="-73" w:firstLine="640" w:firstLineChars="200"/>
      </w:pPr>
      <w:r>
        <w:t>（2）区防指指挥主持会商，成员单位参加，分析研判汛情发展态势，提出工作目标，重点对策措施，部署防汛</w:t>
      </w:r>
      <w:r>
        <w:rPr>
          <w:rFonts w:hint="eastAsia"/>
        </w:rPr>
        <w:t>防洪</w:t>
      </w:r>
      <w:r>
        <w:t>和抢险救灾工作，并将情况报区政府和市防指。组织召开防汛</w:t>
      </w:r>
      <w:r>
        <w:rPr>
          <w:rFonts w:hint="eastAsia"/>
        </w:rPr>
        <w:t>防洪</w:t>
      </w:r>
      <w:r>
        <w:t>视频会议，进行紧急动员部署。区政府办公室发出紧急通知，要求有关街道全力做好</w:t>
      </w:r>
      <w:bookmarkStart w:id="54" w:name="_Hlk59807141"/>
      <w:r>
        <w:t>防</w:t>
      </w:r>
      <w:bookmarkEnd w:id="54"/>
      <w:r>
        <w:t>汛</w:t>
      </w:r>
      <w:r>
        <w:rPr>
          <w:rFonts w:hint="eastAsia"/>
        </w:rPr>
        <w:t>防洪</w:t>
      </w:r>
      <w:r>
        <w:t>工作。报经区委、区政府主要领导同意，宣布全区或部分街道进入紧急防汛</w:t>
      </w:r>
      <w:r>
        <w:rPr>
          <w:rFonts w:hint="eastAsia"/>
        </w:rPr>
        <w:t>防洪</w:t>
      </w:r>
      <w:r>
        <w:t>期。</w:t>
      </w:r>
    </w:p>
    <w:p>
      <w:pPr>
        <w:widowControl/>
        <w:autoSpaceDE/>
        <w:autoSpaceDN/>
        <w:spacing w:line="560" w:lineRule="exact"/>
        <w:ind w:right="-73" w:firstLine="640" w:firstLineChars="200"/>
      </w:pPr>
      <w:r>
        <w:t>（3）区防指指挥坐镇指挥，副指挥带班，区防办实行24小时防汛</w:t>
      </w:r>
      <w:r>
        <w:rPr>
          <w:rFonts w:hint="eastAsia"/>
        </w:rPr>
        <w:t>防洪</w:t>
      </w:r>
      <w:r>
        <w:t>值班，有关成员单位负责人到区防办进行联合值守。密切监视汛情、灾情变化，做好抢险物资队伍准备，向事发地派工作组指导工作。</w:t>
      </w:r>
    </w:p>
    <w:p>
      <w:pPr>
        <w:widowControl/>
        <w:autoSpaceDE/>
        <w:autoSpaceDN/>
        <w:spacing w:line="560" w:lineRule="exact"/>
        <w:ind w:right="-73" w:firstLine="640" w:firstLineChars="200"/>
      </w:pPr>
      <w:r>
        <w:t>（4）区防指成员单位按照职能分工做好相关工作，按要求向区防指报告工作动态。</w:t>
      </w:r>
    </w:p>
    <w:p>
      <w:pPr>
        <w:widowControl/>
        <w:autoSpaceDE/>
        <w:autoSpaceDN/>
        <w:spacing w:line="560" w:lineRule="exact"/>
        <w:ind w:right="-73" w:firstLine="640" w:firstLineChars="200"/>
      </w:pPr>
      <w:r>
        <w:t>（5）事发地防指按要求向区防指报告事情进展及工作动态，突发灾情、险情及时报告。依法宣布本地进入紧急防汛</w:t>
      </w:r>
      <w:r>
        <w:rPr>
          <w:rFonts w:hint="eastAsia"/>
        </w:rPr>
        <w:t>防洪</w:t>
      </w:r>
      <w:r>
        <w:t>期。</w:t>
      </w:r>
    </w:p>
    <w:bookmarkEnd w:id="9"/>
    <w:bookmarkEnd w:id="50"/>
    <w:bookmarkEnd w:id="51"/>
    <w:p>
      <w:pPr>
        <w:widowControl/>
        <w:autoSpaceDE/>
        <w:autoSpaceDN/>
        <w:spacing w:line="560" w:lineRule="exact"/>
        <w:ind w:right="-73" w:firstLine="640" w:firstLineChars="200"/>
        <w:rPr>
          <w:rFonts w:eastAsia="方正楷体_GBK"/>
        </w:rPr>
      </w:pPr>
      <w:bookmarkStart w:id="55" w:name="_Toc802"/>
      <w:r>
        <w:rPr>
          <w:rFonts w:eastAsia="方正楷体_GBK"/>
        </w:rPr>
        <w:t xml:space="preserve">5.4 应急响应措施 </w:t>
      </w:r>
    </w:p>
    <w:p>
      <w:pPr>
        <w:widowControl/>
        <w:autoSpaceDE/>
        <w:autoSpaceDN/>
        <w:spacing w:line="560" w:lineRule="exact"/>
        <w:ind w:right="-73" w:firstLine="640" w:firstLineChars="200"/>
      </w:pPr>
      <w:r>
        <w:t>5.4.1 河库洪水</w:t>
      </w:r>
    </w:p>
    <w:p>
      <w:pPr>
        <w:widowControl/>
        <w:autoSpaceDE/>
        <w:autoSpaceDN/>
        <w:spacing w:line="560" w:lineRule="exact"/>
        <w:ind w:right="-73" w:firstLine="640" w:firstLineChars="200"/>
      </w:pPr>
      <w:r>
        <w:t>（1）根据河库水情和洪水预报，按照规定的权限和防御洪水方案、洪水调度方案，适时调度水工程。</w:t>
      </w:r>
    </w:p>
    <w:p>
      <w:pPr>
        <w:widowControl/>
        <w:autoSpaceDE/>
        <w:autoSpaceDN/>
        <w:spacing w:line="560" w:lineRule="exact"/>
        <w:ind w:right="-73" w:firstLine="640" w:firstLineChars="200"/>
      </w:pPr>
      <w:r>
        <w:t>（2）当发布河库洪水预警后，当地</w:t>
      </w:r>
      <w:r>
        <w:rPr>
          <w:rFonts w:hint="eastAsia"/>
        </w:rPr>
        <w:t>街道办事处（政府、管委会）</w:t>
      </w:r>
      <w:r>
        <w:t>应组织人员巡堤查险。</w:t>
      </w:r>
    </w:p>
    <w:p>
      <w:pPr>
        <w:widowControl/>
        <w:autoSpaceDE/>
        <w:autoSpaceDN/>
        <w:spacing w:line="560" w:lineRule="exact"/>
        <w:ind w:right="-73" w:firstLine="640" w:firstLineChars="200"/>
      </w:pPr>
      <w:r>
        <w:t>（3）当洪水位继续上涨，危及重点保护对象，或者预报洪水接近或超过设计水位时，在充分发挥现状工程体系防洪、泄洪能力的同时，当地</w:t>
      </w:r>
      <w:r>
        <w:rPr>
          <w:rFonts w:hint="eastAsia"/>
        </w:rPr>
        <w:t>街道办事处（政府、管委会）</w:t>
      </w:r>
      <w:r>
        <w:t>应做好抢险准备，提前组织危险区域人员转移避险。</w:t>
      </w:r>
    </w:p>
    <w:p>
      <w:pPr>
        <w:widowControl/>
        <w:autoSpaceDE/>
        <w:autoSpaceDN/>
        <w:spacing w:line="560" w:lineRule="exact"/>
        <w:ind w:right="-73" w:firstLine="640" w:firstLineChars="200"/>
      </w:pPr>
      <w:r>
        <w:t>（4）在宣布进入紧急防汛</w:t>
      </w:r>
      <w:r>
        <w:rPr>
          <w:rFonts w:hint="eastAsia"/>
        </w:rPr>
        <w:t>防洪</w:t>
      </w:r>
      <w:r>
        <w:t>期后，各级防汛防旱指挥机构依法行使相关权利、采取特殊措施，保障抗洪抢险的顺利实施。</w:t>
      </w:r>
    </w:p>
    <w:p>
      <w:pPr>
        <w:widowControl/>
        <w:autoSpaceDE/>
        <w:autoSpaceDN/>
        <w:spacing w:line="560" w:lineRule="exact"/>
        <w:ind w:right="-73" w:firstLine="640" w:firstLineChars="200"/>
      </w:pPr>
      <w:r>
        <w:t>5.4.2 雨涝灾害</w:t>
      </w:r>
    </w:p>
    <w:p>
      <w:pPr>
        <w:widowControl/>
        <w:autoSpaceDE/>
        <w:autoSpaceDN/>
        <w:spacing w:line="560" w:lineRule="exact"/>
        <w:ind w:right="-73" w:firstLine="640" w:firstLineChars="200"/>
      </w:pPr>
      <w:r>
        <w:t>（1）当出现雨涝灾害时，当地水利、住房和城乡建设、城管等部门应科学调度水工程和移动排涝设备，开展自排和抽排，尽快排出涝水，恢复正常生产生活秩序。</w:t>
      </w:r>
    </w:p>
    <w:p>
      <w:pPr>
        <w:widowControl/>
        <w:autoSpaceDE/>
        <w:autoSpaceDN/>
        <w:spacing w:line="560" w:lineRule="exact"/>
        <w:ind w:right="-73" w:firstLine="640" w:firstLineChars="200"/>
      </w:pPr>
      <w:r>
        <w:t>（2）在河库防汛</w:t>
      </w:r>
      <w:r>
        <w:rPr>
          <w:rFonts w:hint="eastAsia"/>
        </w:rPr>
        <w:t>防洪</w:t>
      </w:r>
      <w:r>
        <w:t>形势紧张时，要统筹流域、区域与城市防洪需求，正确处理排涝与防洪的关系，避免因排涝而增加防汛</w:t>
      </w:r>
      <w:r>
        <w:rPr>
          <w:rFonts w:hint="eastAsia"/>
        </w:rPr>
        <w:t>防洪</w:t>
      </w:r>
      <w:r>
        <w:t>的压力。</w:t>
      </w:r>
    </w:p>
    <w:p>
      <w:pPr>
        <w:widowControl/>
        <w:autoSpaceDE/>
        <w:autoSpaceDN/>
        <w:spacing w:line="560" w:lineRule="exact"/>
        <w:ind w:right="-73" w:firstLine="640" w:firstLineChars="200"/>
      </w:pPr>
      <w:r>
        <w:t>5.4.3 山洪灾害</w:t>
      </w:r>
    </w:p>
    <w:p>
      <w:pPr>
        <w:widowControl/>
        <w:autoSpaceDE/>
        <w:autoSpaceDN/>
        <w:spacing w:line="560" w:lineRule="exact"/>
        <w:ind w:right="-73" w:firstLine="640" w:firstLineChars="200"/>
      </w:pPr>
      <w:r>
        <w:t xml:space="preserve">（1）当发生山洪灾害时，当地防汛防旱指挥机构应组织水利、自然资源、应急管理、住建、生态环境等有关部门的专业人员，及时赶赴现场，加强观测，采取应急措施，以减少损失。 </w:t>
      </w:r>
    </w:p>
    <w:p>
      <w:pPr>
        <w:widowControl/>
        <w:autoSpaceDE/>
        <w:autoSpaceDN/>
        <w:spacing w:line="560" w:lineRule="exact"/>
        <w:ind w:right="-73" w:firstLine="640" w:firstLineChars="200"/>
      </w:pPr>
      <w:r>
        <w:t>（2）视山洪灾害易发区降雨量、山体变形滑动趋势，当地</w:t>
      </w:r>
      <w:r>
        <w:rPr>
          <w:rFonts w:hint="eastAsia"/>
        </w:rPr>
        <w:t>街道办事处（政府、管委会）</w:t>
      </w:r>
      <w:r>
        <w:t>应及时组织人员本着就近、迅速、安全、有序的原则撤离。</w:t>
      </w:r>
    </w:p>
    <w:p>
      <w:pPr>
        <w:widowControl/>
        <w:autoSpaceDE/>
        <w:autoSpaceDN/>
        <w:spacing w:line="560" w:lineRule="exact"/>
        <w:ind w:right="-73" w:firstLine="640" w:firstLineChars="200"/>
      </w:pPr>
      <w:r>
        <w:t>5.4.4 风暴潮灾害</w:t>
      </w:r>
    </w:p>
    <w:p>
      <w:pPr>
        <w:widowControl/>
        <w:autoSpaceDE/>
        <w:autoSpaceDN/>
        <w:spacing w:line="560" w:lineRule="exact"/>
        <w:ind w:right="-73" w:firstLine="640" w:firstLineChars="200"/>
      </w:pPr>
      <w:r>
        <w:t>（1）相关地区防汛防旱指挥机构应组织有关部门密切监视风暴潮动态，各类防汛</w:t>
      </w:r>
      <w:r>
        <w:rPr>
          <w:rFonts w:hint="eastAsia"/>
        </w:rPr>
        <w:t>防洪</w:t>
      </w:r>
      <w:r>
        <w:t>责任人按预案进岗到位，气象、自然资源部门及时发布预警，报同级</w:t>
      </w:r>
      <w:r>
        <w:rPr>
          <w:rFonts w:hint="eastAsia"/>
        </w:rPr>
        <w:t>街道办事处（政府、管委会）</w:t>
      </w:r>
      <w:r>
        <w:t xml:space="preserve">及防汛防旱指挥机构，并及时向社会公众发布预警信息。 </w:t>
      </w:r>
    </w:p>
    <w:p>
      <w:pPr>
        <w:widowControl/>
        <w:autoSpaceDE/>
        <w:autoSpaceDN/>
        <w:spacing w:line="560" w:lineRule="exact"/>
        <w:ind w:right="-73" w:firstLine="640" w:firstLineChars="200"/>
      </w:pPr>
      <w:r>
        <w:t>（2）林海部门组织海上船只回港避险，落实无动力船只安全监管措施；文体旅部门关闭所有旅游景区；当地</w:t>
      </w:r>
      <w:r>
        <w:rPr>
          <w:rFonts w:hint="eastAsia"/>
        </w:rPr>
        <w:t>街道办事处（政府、管委会）</w:t>
      </w:r>
      <w:r>
        <w:t>与相关部门应及时组织风暴潮可能经过的地区等各类危险区域人员安全转移。</w:t>
      </w:r>
    </w:p>
    <w:p>
      <w:pPr>
        <w:widowControl/>
        <w:autoSpaceDE/>
        <w:autoSpaceDN/>
        <w:spacing w:line="560" w:lineRule="exact"/>
        <w:ind w:right="-73" w:firstLine="640" w:firstLineChars="200"/>
      </w:pPr>
      <w:r>
        <w:t>（3）督促相关地区组织力量加强巡查，督促对病险水工程进行抢护或采取紧急处置措施，风暴潮可能明显影响的地区，应预降河库水位。</w:t>
      </w:r>
    </w:p>
    <w:p>
      <w:pPr>
        <w:widowControl/>
        <w:autoSpaceDE/>
        <w:autoSpaceDN/>
        <w:spacing w:line="560" w:lineRule="exact"/>
        <w:ind w:right="-73" w:firstLine="640" w:firstLineChars="200"/>
      </w:pPr>
      <w:r>
        <w:t>（4）必要时，地方</w:t>
      </w:r>
      <w:r>
        <w:rPr>
          <w:rFonts w:hint="eastAsia"/>
        </w:rPr>
        <w:t>街道办事处（政府、管委会）</w:t>
      </w:r>
      <w:r>
        <w:t>应采取停工、停市、停运和封闭交通道路等措施。</w:t>
      </w:r>
    </w:p>
    <w:p>
      <w:pPr>
        <w:widowControl/>
        <w:autoSpaceDE/>
        <w:autoSpaceDN/>
        <w:spacing w:line="560" w:lineRule="exact"/>
        <w:ind w:right="-73" w:firstLine="640" w:firstLineChars="200"/>
      </w:pPr>
      <w:r>
        <w:t>5.4.5 堤防决口、水闸垮塌、水库垮坝</w:t>
      </w:r>
    </w:p>
    <w:p>
      <w:pPr>
        <w:widowControl/>
        <w:autoSpaceDE/>
        <w:autoSpaceDN/>
        <w:spacing w:line="560" w:lineRule="exact"/>
        <w:ind w:right="-73" w:firstLine="640" w:firstLineChars="200"/>
      </w:pPr>
      <w:r>
        <w:t>（1）当出现堤防决口、水闸垮塌、水库垮坝前期征兆时，当地政府（街道办事处）要迅速调集人力、物力全力组织抢险，尽可能控制险情，并及时向下游发出警报。河库堤防决口、水闸垮塌和水库垮坝等事件应立即报告区防指。</w:t>
      </w:r>
    </w:p>
    <w:p>
      <w:pPr>
        <w:widowControl/>
        <w:autoSpaceDE/>
        <w:autoSpaceDN/>
        <w:spacing w:line="560" w:lineRule="exact"/>
        <w:ind w:right="-73" w:firstLine="640" w:firstLineChars="200"/>
      </w:pPr>
      <w:r>
        <w:t>（2）当出现堤防决口、水闸垮塌、水库垮坝前期征兆时，当地政府（街道办事处）应迅速组织受影响群众转移，控制洪水影响范围，尽可能减少灾害损失。</w:t>
      </w:r>
    </w:p>
    <w:p>
      <w:pPr>
        <w:widowControl/>
        <w:autoSpaceDE/>
        <w:autoSpaceDN/>
        <w:spacing w:line="560" w:lineRule="exact"/>
        <w:ind w:right="-73" w:firstLine="640" w:firstLineChars="200"/>
      </w:pPr>
      <w:r>
        <w:t>（3）当发生堤防决口、水闸垮塌、水库垮坝后，当地政府（街道办事处）应立即启动堵口、抢护应急预案，组织实施堵口。水利部门负责抢险技术支撑，并调度有关水利工程，为实施堵口创造条件；应急管理部门负责协调部队参与抢险，协调队伍、物资支援抢险。</w:t>
      </w:r>
    </w:p>
    <w:p>
      <w:pPr>
        <w:widowControl/>
        <w:autoSpaceDE/>
        <w:autoSpaceDN/>
        <w:spacing w:line="560" w:lineRule="exact"/>
        <w:ind w:right="-73" w:firstLine="640" w:firstLineChars="200"/>
        <w:rPr>
          <w:rFonts w:eastAsia="方正楷体_GBK"/>
        </w:rPr>
      </w:pPr>
      <w:r>
        <w:rPr>
          <w:rFonts w:eastAsia="方正楷体_GBK"/>
        </w:rPr>
        <w:t>5.5 信息报告和发布</w:t>
      </w:r>
    </w:p>
    <w:p>
      <w:pPr>
        <w:widowControl/>
        <w:autoSpaceDE/>
        <w:autoSpaceDN/>
        <w:spacing w:line="560" w:lineRule="exact"/>
        <w:ind w:right="-73" w:firstLine="640" w:firstLineChars="200"/>
        <w:rPr>
          <w:rFonts w:eastAsia="方正楷体_GBK"/>
        </w:rPr>
      </w:pPr>
      <w:r>
        <w:t>5.5.1 信息报告</w:t>
      </w:r>
    </w:p>
    <w:p>
      <w:pPr>
        <w:widowControl/>
        <w:autoSpaceDE/>
        <w:autoSpaceDN/>
        <w:spacing w:line="560" w:lineRule="exact"/>
        <w:ind w:right="-73" w:firstLine="640" w:firstLineChars="200"/>
      </w:pPr>
      <w:r>
        <w:t>（1）汛情、工情、险情、灾情等防汛</w:t>
      </w:r>
      <w:r>
        <w:rPr>
          <w:rFonts w:hint="eastAsia"/>
        </w:rPr>
        <w:t>防洪</w:t>
      </w:r>
      <w:r>
        <w:t>信息实行分级上报，归口处理，同级共享。</w:t>
      </w:r>
    </w:p>
    <w:p>
      <w:pPr>
        <w:widowControl/>
        <w:autoSpaceDE/>
        <w:autoSpaceDN/>
        <w:spacing w:line="560" w:lineRule="exact"/>
        <w:ind w:right="-73" w:firstLine="640" w:firstLineChars="200"/>
      </w:pPr>
      <w:r>
        <w:t>（2）险情、灾情发生后，各</w:t>
      </w:r>
      <w:r>
        <w:rPr>
          <w:rFonts w:hint="eastAsia"/>
        </w:rPr>
        <w:t>乡</w:t>
      </w:r>
      <w:r>
        <w:t>街防汛防旱指挥机构、职能部门和责任单位要按照相关预案和报告制度的规定，在组织抢险救援的同时，及时汇总相关信息并迅速报告。一旦发生重大险情、灾情，必须在接报后立即向区防办报告。</w:t>
      </w:r>
    </w:p>
    <w:p>
      <w:pPr>
        <w:widowControl/>
        <w:autoSpaceDE/>
        <w:autoSpaceDN/>
        <w:spacing w:line="560" w:lineRule="exact"/>
        <w:ind w:right="-73" w:firstLine="640" w:firstLineChars="200"/>
      </w:pPr>
      <w:r>
        <w:t>（3）区防办接报后，要在第一时间做好处置准备，视情报告区防指指挥，并按照相关预案和报告制度的规定报告区政府和市防指。</w:t>
      </w:r>
    </w:p>
    <w:p>
      <w:pPr>
        <w:widowControl/>
        <w:autoSpaceDE/>
        <w:autoSpaceDN/>
        <w:spacing w:line="560" w:lineRule="exact"/>
        <w:ind w:right="-73" w:firstLine="640" w:firstLineChars="200"/>
      </w:pPr>
      <w:r>
        <w:t>（4）各</w:t>
      </w:r>
      <w:r>
        <w:rPr>
          <w:rFonts w:hint="eastAsia"/>
        </w:rPr>
        <w:t>乡</w:t>
      </w:r>
      <w:r>
        <w:t>街防汛防旱指挥机构、相关单位、部门加强协作，建议突发险情、灾情等信息通报、协调渠道。一旦出现突发险情、灾情影响范围超出本行政区域的态势，要根据应急处置工作的需要，及时通报、联系和协调。</w:t>
      </w:r>
    </w:p>
    <w:p>
      <w:pPr>
        <w:widowControl/>
        <w:autoSpaceDE/>
        <w:autoSpaceDN/>
        <w:spacing w:line="560" w:lineRule="exact"/>
        <w:ind w:right="-73" w:firstLine="640" w:firstLineChars="200"/>
      </w:pPr>
      <w:r>
        <w:t>5.5.2 信息发布</w:t>
      </w:r>
    </w:p>
    <w:p>
      <w:pPr>
        <w:widowControl/>
        <w:autoSpaceDE/>
        <w:autoSpaceDN/>
        <w:spacing w:line="560" w:lineRule="exact"/>
        <w:ind w:right="-73" w:firstLine="640" w:firstLineChars="200"/>
      </w:pPr>
      <w:r>
        <w:t>（1）防汛</w:t>
      </w:r>
      <w:r>
        <w:rPr>
          <w:rFonts w:hint="eastAsia"/>
        </w:rPr>
        <w:t>防洪</w:t>
      </w:r>
      <w:r>
        <w:t>的信息发布应当及时、准确、客观、全面。</w:t>
      </w:r>
    </w:p>
    <w:p>
      <w:pPr>
        <w:widowControl/>
        <w:autoSpaceDE/>
        <w:autoSpaceDN/>
        <w:spacing w:line="560" w:lineRule="exact"/>
        <w:ind w:right="-73" w:firstLine="640" w:firstLineChars="200"/>
      </w:pPr>
      <w:r>
        <w:t>（2）区防办统一审核和发布防汛</w:t>
      </w:r>
      <w:r>
        <w:rPr>
          <w:rFonts w:hint="eastAsia"/>
        </w:rPr>
        <w:t>防洪</w:t>
      </w:r>
      <w:r>
        <w:t>动态。</w:t>
      </w:r>
    </w:p>
    <w:p>
      <w:pPr>
        <w:widowControl/>
        <w:autoSpaceDE/>
        <w:autoSpaceDN/>
        <w:spacing w:line="560" w:lineRule="exact"/>
        <w:ind w:right="-73" w:firstLine="640" w:firstLineChars="200"/>
      </w:pPr>
      <w:r>
        <w:t>（3）信息发布形式主要包括授权发布、播发新闻稿、组织报道、接受记者采访、举行新闻发布会等。</w:t>
      </w:r>
    </w:p>
    <w:p>
      <w:pPr>
        <w:widowControl/>
        <w:autoSpaceDE/>
        <w:autoSpaceDN/>
        <w:spacing w:line="560" w:lineRule="exact"/>
        <w:ind w:right="-73" w:firstLine="640" w:firstLineChars="200"/>
        <w:rPr>
          <w:rFonts w:eastAsia="方正楷体_GBK"/>
        </w:rPr>
      </w:pPr>
      <w:r>
        <w:rPr>
          <w:rFonts w:eastAsia="方正楷体_GBK"/>
        </w:rPr>
        <w:t>5.6 社会动员与参与</w:t>
      </w:r>
    </w:p>
    <w:p>
      <w:pPr>
        <w:widowControl/>
        <w:autoSpaceDE/>
        <w:autoSpaceDN/>
        <w:spacing w:line="560" w:lineRule="exact"/>
        <w:ind w:right="-73" w:firstLine="640" w:firstLineChars="200"/>
      </w:pPr>
      <w:r>
        <w:t>出现水旱灾害后，事发地的防汛防旱指挥机构可根据事件的性质和危害程度报经当地</w:t>
      </w:r>
      <w:r>
        <w:rPr>
          <w:rFonts w:hint="eastAsia"/>
        </w:rPr>
        <w:t>街道办事处（政府、管委会）</w:t>
      </w:r>
      <w:r>
        <w:t>批准，对重点地区和重点部位实施紧急控制，防止事态及其危害的进一步扩大。必要时当地</w:t>
      </w:r>
      <w:r>
        <w:rPr>
          <w:rFonts w:hint="eastAsia"/>
        </w:rPr>
        <w:t>街道办事处（政府、管委会）</w:t>
      </w:r>
      <w:r>
        <w:t>可广泛调动社会力量积极参与应急突发事件的处置，紧急情况下可依法征用、调用车辆、物资、人员等，全力投入抗洪抢险。</w:t>
      </w:r>
    </w:p>
    <w:p>
      <w:pPr>
        <w:widowControl/>
        <w:autoSpaceDE/>
        <w:autoSpaceDN/>
        <w:spacing w:line="560" w:lineRule="exact"/>
        <w:ind w:right="-73" w:firstLine="640" w:firstLineChars="200"/>
        <w:rPr>
          <w:rFonts w:eastAsia="方正楷体_GBK"/>
        </w:rPr>
      </w:pPr>
      <w:r>
        <w:rPr>
          <w:rFonts w:eastAsia="方正楷体_GBK"/>
        </w:rPr>
        <w:t>5.7 应急响应变更和结束</w:t>
      </w:r>
    </w:p>
    <w:p>
      <w:pPr>
        <w:widowControl/>
        <w:autoSpaceDE/>
        <w:autoSpaceDN/>
        <w:spacing w:line="560" w:lineRule="exact"/>
        <w:ind w:right="-73" w:firstLine="640" w:firstLineChars="200"/>
      </w:pPr>
      <w:r>
        <w:t>5.7.1 应急响应变更</w:t>
      </w:r>
    </w:p>
    <w:p>
      <w:pPr>
        <w:widowControl/>
        <w:autoSpaceDE/>
        <w:autoSpaceDN/>
        <w:spacing w:line="560" w:lineRule="exact"/>
        <w:ind w:right="-73" w:firstLine="640" w:firstLineChars="200"/>
      </w:pPr>
      <w:r>
        <w:t xml:space="preserve">区防指根据灾害发展趋势和对全区的影响情况适时变更应急响应等级。 </w:t>
      </w:r>
    </w:p>
    <w:p>
      <w:pPr>
        <w:widowControl/>
        <w:autoSpaceDE/>
        <w:autoSpaceDN/>
        <w:spacing w:line="560" w:lineRule="exact"/>
        <w:ind w:right="-73" w:firstLine="640" w:firstLineChars="200"/>
      </w:pPr>
      <w:r>
        <w:t>5.7.2应急响应结束</w:t>
      </w:r>
    </w:p>
    <w:p>
      <w:pPr>
        <w:widowControl/>
        <w:autoSpaceDE/>
        <w:autoSpaceDN/>
        <w:spacing w:line="560" w:lineRule="exact"/>
        <w:ind w:right="-73" w:firstLine="640" w:firstLineChars="200"/>
      </w:pPr>
      <w:r>
        <w:t>当出现以下条件时，区防指视情结束</w:t>
      </w:r>
      <w:r>
        <w:rPr>
          <w:rFonts w:hint="eastAsia"/>
        </w:rPr>
        <w:t>城市防洪</w:t>
      </w:r>
      <w:r>
        <w:t>应急响应：</w:t>
      </w:r>
    </w:p>
    <w:p>
      <w:pPr>
        <w:widowControl/>
        <w:autoSpaceDE/>
        <w:autoSpaceDN/>
        <w:spacing w:line="560" w:lineRule="exact"/>
        <w:ind w:right="-73" w:firstLine="640" w:firstLineChars="200"/>
      </w:pPr>
      <w:r>
        <w:rPr>
          <w:rFonts w:hint="eastAsia" w:ascii="宋体" w:hAnsi="宋体" w:eastAsia="宋体" w:cs="宋体"/>
        </w:rPr>
        <w:t>①</w:t>
      </w:r>
      <w:r>
        <w:t>区气象局解除暴雨预警；</w:t>
      </w:r>
    </w:p>
    <w:p>
      <w:pPr>
        <w:widowControl/>
        <w:autoSpaceDE/>
        <w:autoSpaceDN/>
        <w:spacing w:line="560" w:lineRule="exact"/>
        <w:ind w:right="-73" w:firstLine="640" w:firstLineChars="200"/>
      </w:pPr>
      <w:r>
        <w:rPr>
          <w:rFonts w:hint="eastAsia" w:ascii="宋体" w:hAnsi="宋体" w:eastAsia="宋体" w:cs="宋体"/>
        </w:rPr>
        <w:t>②</w:t>
      </w:r>
      <w:r>
        <w:t>区农业农村局（区水利局）解除洪水预警；</w:t>
      </w:r>
    </w:p>
    <w:p>
      <w:pPr>
        <w:widowControl/>
        <w:autoSpaceDE/>
        <w:autoSpaceDN/>
        <w:spacing w:line="560" w:lineRule="exact"/>
        <w:ind w:right="-73" w:firstLine="640" w:firstLineChars="200"/>
      </w:pPr>
      <w:r>
        <w:rPr>
          <w:rFonts w:hint="eastAsia" w:ascii="宋体" w:hAnsi="宋体" w:eastAsia="宋体" w:cs="宋体"/>
        </w:rPr>
        <w:t>③</w:t>
      </w:r>
      <w:r>
        <w:t>工程险情得到控制；</w:t>
      </w:r>
    </w:p>
    <w:p>
      <w:pPr>
        <w:widowControl/>
        <w:autoSpaceDE/>
        <w:autoSpaceDN/>
        <w:spacing w:line="560" w:lineRule="exact"/>
        <w:ind w:right="-73" w:firstLine="640" w:firstLineChars="200"/>
      </w:pPr>
      <w:r>
        <w:rPr>
          <w:rFonts w:hint="eastAsia" w:ascii="宋体" w:hAnsi="宋体" w:eastAsia="宋体" w:cs="宋体"/>
        </w:rPr>
        <w:t>④</w:t>
      </w:r>
      <w:r>
        <w:t>灾情得到有效缓解。</w:t>
      </w:r>
    </w:p>
    <w:p>
      <w:pPr>
        <w:widowControl/>
        <w:autoSpaceDE/>
        <w:autoSpaceDN/>
        <w:spacing w:line="560" w:lineRule="exact"/>
        <w:ind w:right="-73" w:firstLine="640" w:firstLineChars="200"/>
        <w:rPr>
          <w:rFonts w:eastAsia="方正黑体_GBK"/>
        </w:rPr>
      </w:pPr>
      <w:r>
        <w:rPr>
          <w:rFonts w:eastAsia="方正黑体_GBK"/>
        </w:rPr>
        <w:t xml:space="preserve">6 保障措施 </w:t>
      </w:r>
    </w:p>
    <w:p>
      <w:pPr>
        <w:widowControl/>
        <w:autoSpaceDE/>
        <w:autoSpaceDN/>
        <w:spacing w:line="560" w:lineRule="exact"/>
        <w:ind w:right="-73" w:firstLine="640" w:firstLineChars="200"/>
        <w:rPr>
          <w:rFonts w:eastAsia="方正楷体_GBK"/>
        </w:rPr>
      </w:pPr>
      <w:r>
        <w:rPr>
          <w:rFonts w:eastAsia="方正楷体_GBK"/>
        </w:rPr>
        <w:t>6.1 组织保障</w:t>
      </w:r>
    </w:p>
    <w:p>
      <w:pPr>
        <w:widowControl/>
        <w:autoSpaceDE/>
        <w:autoSpaceDN/>
        <w:spacing w:line="560" w:lineRule="exact"/>
        <w:ind w:right="-73" w:firstLine="640" w:firstLineChars="200"/>
      </w:pPr>
      <w:r>
        <w:t>建立健全防汛</w:t>
      </w:r>
      <w:r>
        <w:rPr>
          <w:rFonts w:hint="eastAsia"/>
        </w:rPr>
        <w:t>防洪</w:t>
      </w:r>
      <w:r>
        <w:t>指挥机构，完善组织体系，细化成员单位任务分工，明确工作衔接关系，建立与街道防汛</w:t>
      </w:r>
      <w:r>
        <w:rPr>
          <w:rFonts w:hint="eastAsia"/>
        </w:rPr>
        <w:t>防洪</w:t>
      </w:r>
      <w:r>
        <w:t>指挥机构应急联动、信息共享、组织协调等工作机制。</w:t>
      </w:r>
    </w:p>
    <w:p>
      <w:pPr>
        <w:widowControl/>
        <w:autoSpaceDE/>
        <w:autoSpaceDN/>
        <w:spacing w:line="560" w:lineRule="exact"/>
        <w:ind w:right="-73" w:firstLine="640" w:firstLineChars="200"/>
        <w:rPr>
          <w:rFonts w:eastAsia="方正楷体_GBK"/>
        </w:rPr>
      </w:pPr>
      <w:r>
        <w:rPr>
          <w:rFonts w:eastAsia="方正楷体_GBK"/>
        </w:rPr>
        <w:t>6.2 资金保障</w:t>
      </w:r>
    </w:p>
    <w:p>
      <w:pPr>
        <w:widowControl/>
        <w:autoSpaceDE/>
        <w:autoSpaceDN/>
        <w:spacing w:line="560" w:lineRule="exact"/>
        <w:ind w:right="-73" w:firstLine="640" w:firstLineChars="200"/>
      </w:pPr>
      <w:r>
        <w:t>区级财政安排防汛</w:t>
      </w:r>
      <w:r>
        <w:rPr>
          <w:rFonts w:hint="eastAsia"/>
        </w:rPr>
        <w:t>防洪</w:t>
      </w:r>
      <w:r>
        <w:t>专项资金，用于补助遭受水旱灾害的街道和各相关单位开展防汛</w:t>
      </w:r>
      <w:r>
        <w:rPr>
          <w:rFonts w:hint="eastAsia"/>
        </w:rPr>
        <w:t>防</w:t>
      </w:r>
      <w:r>
        <w:t>洪抢险、修复水毁水利设施以及抗旱支出。防汛</w:t>
      </w:r>
      <w:r>
        <w:rPr>
          <w:rFonts w:hint="eastAsia"/>
        </w:rPr>
        <w:t>防洪</w:t>
      </w:r>
      <w:r>
        <w:t>抢险应急处置经费，按现行事权、财权划分原则，分级负担。</w:t>
      </w:r>
    </w:p>
    <w:p>
      <w:pPr>
        <w:widowControl/>
        <w:autoSpaceDE/>
        <w:autoSpaceDN/>
        <w:spacing w:line="560" w:lineRule="exact"/>
        <w:ind w:right="-73" w:firstLine="640" w:firstLineChars="200"/>
        <w:rPr>
          <w:rFonts w:eastAsia="方正楷体_GBK"/>
        </w:rPr>
      </w:pPr>
      <w:r>
        <w:rPr>
          <w:rFonts w:eastAsia="方正楷体_GBK"/>
        </w:rPr>
        <w:t>6.3 物资保障</w:t>
      </w:r>
    </w:p>
    <w:p>
      <w:pPr>
        <w:widowControl/>
        <w:autoSpaceDE/>
        <w:autoSpaceDN/>
        <w:spacing w:line="560" w:lineRule="exact"/>
        <w:ind w:right="-73" w:firstLine="640" w:firstLineChars="200"/>
      </w:pPr>
      <w:r>
        <w:t>水利、应急管理、经发、商务、供销总社等部门按职责分工负责储备防汛防</w:t>
      </w:r>
      <w:r>
        <w:rPr>
          <w:rFonts w:hint="eastAsia"/>
        </w:rPr>
        <w:t>洪</w:t>
      </w:r>
      <w:r>
        <w:t>、抢险救援救灾物资及装备，其他企事业单位应按相关规定储备防汛抢险物资及设备。各级防汛防旱指挥部可委托代储部分抢险物资和设备。</w:t>
      </w:r>
    </w:p>
    <w:p>
      <w:pPr>
        <w:widowControl/>
        <w:autoSpaceDE/>
        <w:autoSpaceDN/>
        <w:spacing w:line="560" w:lineRule="exact"/>
        <w:ind w:right="-73" w:firstLine="640" w:firstLineChars="200"/>
        <w:rPr>
          <w:rFonts w:eastAsia="方正楷体_GBK"/>
        </w:rPr>
      </w:pPr>
      <w:r>
        <w:rPr>
          <w:rFonts w:eastAsia="方正楷体_GBK"/>
        </w:rPr>
        <w:t>6.4 队伍保障</w:t>
      </w:r>
    </w:p>
    <w:p>
      <w:pPr>
        <w:widowControl/>
        <w:autoSpaceDE/>
        <w:autoSpaceDN/>
        <w:spacing w:line="560" w:lineRule="exact"/>
        <w:ind w:right="-73" w:firstLine="640" w:firstLineChars="200"/>
      </w:pPr>
      <w:r>
        <w:t>防汛</w:t>
      </w:r>
      <w:r>
        <w:rPr>
          <w:rFonts w:hint="eastAsia"/>
        </w:rPr>
        <w:t>防洪</w:t>
      </w:r>
      <w:r>
        <w:t>抢险队伍由消防综合性救援队伍、专业抢险救援队伍、民兵、基层抢险队伍及社会抢险力量等组成。公安、住建、农业农村、卫健、供电等部门组建专业抢险救援队伍。各级防汛防旱指挥机构应组织抢险救援队伍开展业务培训和演练工作。</w:t>
      </w:r>
    </w:p>
    <w:p>
      <w:pPr>
        <w:widowControl/>
        <w:autoSpaceDE/>
        <w:autoSpaceDN/>
        <w:spacing w:line="560" w:lineRule="exact"/>
        <w:ind w:right="-73" w:firstLine="640" w:firstLineChars="200"/>
      </w:pPr>
      <w:r>
        <w:t>6</w:t>
      </w:r>
      <w:r>
        <w:rPr>
          <w:rFonts w:eastAsia="方正楷体_GBK"/>
        </w:rPr>
        <w:t>.5 技术保障</w:t>
      </w:r>
    </w:p>
    <w:p>
      <w:pPr>
        <w:widowControl/>
        <w:autoSpaceDE/>
        <w:autoSpaceDN/>
        <w:spacing w:line="560" w:lineRule="exact"/>
        <w:ind w:right="-73" w:firstLine="640" w:firstLineChars="200"/>
      </w:pPr>
      <w:r>
        <w:t>区防办搭建区防汛预警平台，完善防汛指挥系统建设，加强对街道防办能力建设的检查指导，提升全区防办系统水旱灾害应对与综合防御能力。</w:t>
      </w:r>
    </w:p>
    <w:p>
      <w:pPr>
        <w:widowControl/>
        <w:autoSpaceDE/>
        <w:autoSpaceDN/>
        <w:spacing w:line="560" w:lineRule="exact"/>
        <w:ind w:right="-73" w:firstLine="640" w:firstLineChars="200"/>
      </w:pPr>
      <w:r>
        <w:t>区农业农村局（区水利局）承担防汛</w:t>
      </w:r>
      <w:r>
        <w:rPr>
          <w:rFonts w:hint="eastAsia"/>
        </w:rPr>
        <w:t>防洪</w:t>
      </w:r>
      <w:r>
        <w:t>抢险技术支撑工作，市自然资源和规划局连云分局承担地质灾害应急救援技术支撑工作。连</w:t>
      </w:r>
      <w:r>
        <w:rPr>
          <w:rFonts w:hint="eastAsia"/>
        </w:rPr>
        <w:t>云</w:t>
      </w:r>
      <w:r>
        <w:t>区气象局承担灾害性天气信息的监测、预报及预警技术支撑工作。</w:t>
      </w:r>
    </w:p>
    <w:p>
      <w:pPr>
        <w:widowControl/>
        <w:autoSpaceDE/>
        <w:autoSpaceDN/>
        <w:spacing w:line="560" w:lineRule="exact"/>
        <w:ind w:right="-73" w:firstLine="640" w:firstLineChars="200"/>
        <w:rPr>
          <w:rFonts w:eastAsia="方正楷体_GBK"/>
        </w:rPr>
      </w:pPr>
      <w:r>
        <w:rPr>
          <w:rFonts w:eastAsia="方正楷体_GBK"/>
        </w:rPr>
        <w:t>6.6 信息保障</w:t>
      </w:r>
    </w:p>
    <w:p>
      <w:pPr>
        <w:widowControl/>
        <w:autoSpaceDE/>
        <w:autoSpaceDN/>
        <w:spacing w:line="560" w:lineRule="exact"/>
        <w:ind w:right="-73" w:firstLine="640" w:firstLineChars="200"/>
      </w:pPr>
      <w:r>
        <w:t>电信运营企业优先为防汛防旱指挥调度做好公用通信应急通信保障工作。各级防汛防旱指挥机构应按照以公用通信网为主的原则，组建防汛</w:t>
      </w:r>
      <w:r>
        <w:rPr>
          <w:rFonts w:hint="eastAsia"/>
        </w:rPr>
        <w:t>防洪</w:t>
      </w:r>
      <w:r>
        <w:t>专用通信网络，确保信息畅通。在紧急情况下，应充分利用公共广播和电视等媒体以及手机短信等发布信息，通知群众快速撤离，确保人民生命安全。</w:t>
      </w:r>
    </w:p>
    <w:p>
      <w:pPr>
        <w:widowControl/>
        <w:autoSpaceDE/>
        <w:autoSpaceDN/>
        <w:spacing w:line="560" w:lineRule="exact"/>
        <w:ind w:right="-73" w:firstLine="640" w:firstLineChars="200"/>
        <w:rPr>
          <w:rFonts w:eastAsia="方正楷体_GBK"/>
        </w:rPr>
      </w:pPr>
      <w:r>
        <w:rPr>
          <w:rFonts w:eastAsia="方正楷体_GBK"/>
        </w:rPr>
        <w:t>6.7 交通保障</w:t>
      </w:r>
    </w:p>
    <w:p>
      <w:pPr>
        <w:widowControl/>
        <w:autoSpaceDE/>
        <w:autoSpaceDN/>
        <w:spacing w:line="560" w:lineRule="exact"/>
        <w:ind w:right="-73" w:firstLine="640" w:firstLineChars="200"/>
      </w:pPr>
      <w:r>
        <w:t>区住建部门和交警大队负责优先保证防汛</w:t>
      </w:r>
      <w:r>
        <w:rPr>
          <w:rFonts w:hint="eastAsia"/>
        </w:rPr>
        <w:t>防洪</w:t>
      </w:r>
      <w:r>
        <w:t>抢险人员、防汛</w:t>
      </w:r>
      <w:r>
        <w:rPr>
          <w:rFonts w:hint="eastAsia"/>
        </w:rPr>
        <w:t>防洪</w:t>
      </w:r>
      <w:r>
        <w:t>救灾物资运输；负责抢险、救灾车辆的及时调配。</w:t>
      </w:r>
    </w:p>
    <w:p>
      <w:pPr>
        <w:widowControl/>
        <w:autoSpaceDE/>
        <w:autoSpaceDN/>
        <w:spacing w:line="560" w:lineRule="exact"/>
        <w:ind w:right="-73" w:firstLine="640" w:firstLineChars="200"/>
        <w:rPr>
          <w:rFonts w:eastAsia="方正楷体_GBK"/>
        </w:rPr>
      </w:pPr>
      <w:r>
        <w:rPr>
          <w:rFonts w:eastAsia="方正楷体_GBK"/>
        </w:rPr>
        <w:t>6.8 供电保障</w:t>
      </w:r>
    </w:p>
    <w:p>
      <w:pPr>
        <w:widowControl/>
        <w:autoSpaceDE/>
        <w:autoSpaceDN/>
        <w:spacing w:line="560" w:lineRule="exact"/>
        <w:ind w:right="-73" w:firstLine="640" w:firstLineChars="200"/>
      </w:pPr>
      <w:r>
        <w:t>供电部门负责抗洪抢险、抢排雨涝、救灾等方面的供电需要和应急救援现场的临时供电。</w:t>
      </w:r>
    </w:p>
    <w:p>
      <w:pPr>
        <w:widowControl/>
        <w:autoSpaceDE/>
        <w:autoSpaceDN/>
        <w:spacing w:line="560" w:lineRule="exact"/>
        <w:ind w:right="-73" w:firstLine="640" w:firstLineChars="200"/>
        <w:rPr>
          <w:rFonts w:eastAsia="方正楷体_GBK"/>
        </w:rPr>
      </w:pPr>
      <w:r>
        <w:rPr>
          <w:rFonts w:eastAsia="方正楷体_GBK"/>
        </w:rPr>
        <w:t>6.9 治安保障</w:t>
      </w:r>
    </w:p>
    <w:p>
      <w:pPr>
        <w:widowControl/>
        <w:autoSpaceDE/>
        <w:autoSpaceDN/>
        <w:spacing w:line="560" w:lineRule="exact"/>
        <w:ind w:right="-73" w:firstLine="640" w:firstLineChars="200"/>
      </w:pPr>
      <w:r>
        <w:t>连云公安分局负责做好水旱灾区的治安管理工作，依法严厉打击破坏抗灾救灾行动和工程设施安全的行为，保证抗灾救灾工作的顺利进行；负责组织做好防汛</w:t>
      </w:r>
      <w:r>
        <w:rPr>
          <w:rFonts w:hint="eastAsia"/>
        </w:rPr>
        <w:t>防洪</w:t>
      </w:r>
      <w:r>
        <w:t>抢险的戒严、警卫工作，维护灾区的社会治安秩序。</w:t>
      </w:r>
    </w:p>
    <w:p>
      <w:pPr>
        <w:widowControl/>
        <w:autoSpaceDE/>
        <w:autoSpaceDN/>
        <w:spacing w:line="560" w:lineRule="exact"/>
        <w:ind w:right="-73" w:firstLine="640" w:firstLineChars="200"/>
        <w:rPr>
          <w:rFonts w:eastAsia="方正黑体_GBK"/>
        </w:rPr>
      </w:pPr>
      <w:r>
        <w:rPr>
          <w:rFonts w:eastAsia="方正黑体_GBK"/>
        </w:rPr>
        <w:t xml:space="preserve">7 善后工作 </w:t>
      </w:r>
    </w:p>
    <w:p>
      <w:pPr>
        <w:widowControl/>
        <w:autoSpaceDE/>
        <w:autoSpaceDN/>
        <w:spacing w:line="560" w:lineRule="exact"/>
        <w:ind w:right="-73" w:firstLine="640" w:firstLineChars="200"/>
        <w:rPr>
          <w:rFonts w:eastAsia="方正楷体_GBK"/>
        </w:rPr>
      </w:pPr>
      <w:r>
        <w:rPr>
          <w:rFonts w:eastAsia="方正楷体_GBK"/>
        </w:rPr>
        <w:t>7.1 灾后重建</w:t>
      </w:r>
    </w:p>
    <w:p>
      <w:pPr>
        <w:widowControl/>
        <w:autoSpaceDE/>
        <w:autoSpaceDN/>
        <w:spacing w:line="560" w:lineRule="exact"/>
        <w:ind w:right="-73" w:firstLine="640" w:firstLineChars="200"/>
      </w:pPr>
      <w:r>
        <w:t>各相关部门应尽快组织灾后重建，原则上按原标准恢复，条件允许可提高标准重建。汛情解除后，对经批准的临时工程和设施须尽快拆除，恢复原状。</w:t>
      </w:r>
    </w:p>
    <w:p>
      <w:pPr>
        <w:widowControl/>
        <w:autoSpaceDE/>
        <w:autoSpaceDN/>
        <w:spacing w:line="560" w:lineRule="exact"/>
        <w:ind w:right="-73" w:firstLine="640" w:firstLineChars="200"/>
        <w:rPr>
          <w:rFonts w:eastAsia="方正楷体_GBK"/>
        </w:rPr>
      </w:pPr>
      <w:r>
        <w:rPr>
          <w:rFonts w:eastAsia="方正楷体_GBK"/>
        </w:rPr>
        <w:t>7.2 水毁修复</w:t>
      </w:r>
    </w:p>
    <w:p>
      <w:pPr>
        <w:widowControl/>
        <w:autoSpaceDE/>
        <w:autoSpaceDN/>
        <w:spacing w:line="560" w:lineRule="exact"/>
        <w:ind w:right="-73" w:firstLine="640" w:firstLineChars="200"/>
      </w:pPr>
      <w:r>
        <w:t>汛期结束或洪水退去后，各责任主体组织有关部门尽快修复通信、市政公用、交通、水利、电力等水毁工程设施，力争在下一次洪水到来之前恢复主体功能。</w:t>
      </w:r>
    </w:p>
    <w:p>
      <w:pPr>
        <w:widowControl/>
        <w:autoSpaceDE/>
        <w:autoSpaceDN/>
        <w:spacing w:line="560" w:lineRule="exact"/>
        <w:ind w:right="-73" w:firstLine="640" w:firstLineChars="200"/>
        <w:rPr>
          <w:rFonts w:eastAsia="方正楷体_GBK"/>
        </w:rPr>
      </w:pPr>
      <w:r>
        <w:rPr>
          <w:rFonts w:eastAsia="方正楷体_GBK"/>
        </w:rPr>
        <w:t>7.3 物资补充</w:t>
      </w:r>
    </w:p>
    <w:p>
      <w:pPr>
        <w:widowControl/>
        <w:autoSpaceDE/>
        <w:autoSpaceDN/>
        <w:spacing w:line="560" w:lineRule="exact"/>
        <w:ind w:right="-73" w:firstLine="640" w:firstLineChars="200"/>
      </w:pPr>
      <w:r>
        <w:t>针对当年防汛防</w:t>
      </w:r>
      <w:r>
        <w:rPr>
          <w:rFonts w:hint="eastAsia"/>
        </w:rPr>
        <w:t>洪</w:t>
      </w:r>
      <w:r>
        <w:t>物资消耗情况，按照分级负担的原则，各级财政应安排专项资金，及时补充到位，所需物料数量和品种按物资储备定额确定。</w:t>
      </w:r>
    </w:p>
    <w:p>
      <w:pPr>
        <w:widowControl/>
        <w:autoSpaceDE/>
        <w:autoSpaceDN/>
        <w:spacing w:line="560" w:lineRule="exact"/>
        <w:ind w:right="-73" w:firstLine="640" w:firstLineChars="200"/>
        <w:rPr>
          <w:rFonts w:eastAsia="方正楷体_GBK"/>
        </w:rPr>
      </w:pPr>
      <w:r>
        <w:rPr>
          <w:rFonts w:eastAsia="方正楷体_GBK"/>
        </w:rPr>
        <w:t>7.4 补偿要求</w:t>
      </w:r>
    </w:p>
    <w:p>
      <w:pPr>
        <w:widowControl/>
        <w:autoSpaceDE/>
        <w:autoSpaceDN/>
        <w:spacing w:line="560" w:lineRule="exact"/>
        <w:ind w:right="-73" w:firstLine="640" w:firstLineChars="200"/>
      </w:pPr>
      <w:r>
        <w:t>各级防汛防旱指挥机构在紧急防汛</w:t>
      </w:r>
      <w:r>
        <w:rPr>
          <w:rFonts w:hint="eastAsia"/>
        </w:rPr>
        <w:t>防洪</w:t>
      </w:r>
      <w:r>
        <w:t>期征用、调用的物资、设备、交通运输工具等，结束后应及时归还或按有关规定给予补偿。</w:t>
      </w:r>
    </w:p>
    <w:p>
      <w:pPr>
        <w:widowControl/>
        <w:autoSpaceDE/>
        <w:autoSpaceDN/>
        <w:spacing w:line="560" w:lineRule="exact"/>
        <w:ind w:right="-73" w:firstLine="640" w:firstLineChars="200"/>
        <w:rPr>
          <w:rFonts w:eastAsia="方正楷体_GBK"/>
        </w:rPr>
      </w:pPr>
      <w:r>
        <w:rPr>
          <w:rFonts w:eastAsia="方正楷体_GBK"/>
        </w:rPr>
        <w:t>7.5 总结评估</w:t>
      </w:r>
    </w:p>
    <w:p>
      <w:pPr>
        <w:spacing w:line="560" w:lineRule="exact"/>
        <w:ind w:firstLine="0"/>
        <w:jc w:val="left"/>
      </w:pPr>
      <w:r>
        <w:t xml:space="preserve">    各级防汛防旱指挥机构每年应针对城市防洪工作的各个方面和环节进行总结、评估，提出改进建议。推行建立第三方评价机制。</w:t>
      </w:r>
    </w:p>
    <w:p>
      <w:pPr>
        <w:widowControl/>
        <w:autoSpaceDE/>
        <w:autoSpaceDN/>
        <w:spacing w:line="560" w:lineRule="exact"/>
        <w:ind w:right="-73" w:firstLine="640" w:firstLineChars="200"/>
        <w:rPr>
          <w:rFonts w:eastAsia="方正黑体_GBK"/>
        </w:rPr>
      </w:pPr>
      <w:r>
        <w:rPr>
          <w:rFonts w:eastAsia="方正黑体_GBK"/>
        </w:rPr>
        <w:t>8 预案管理</w:t>
      </w:r>
    </w:p>
    <w:p>
      <w:pPr>
        <w:widowControl/>
        <w:autoSpaceDE/>
        <w:autoSpaceDN/>
        <w:spacing w:line="560" w:lineRule="exact"/>
        <w:ind w:right="-73" w:firstLine="640" w:firstLineChars="200"/>
        <w:rPr>
          <w:rFonts w:eastAsia="方正楷体_GBK"/>
        </w:rPr>
      </w:pPr>
      <w:r>
        <w:rPr>
          <w:rFonts w:eastAsia="方正楷体_GBK"/>
        </w:rPr>
        <w:t>8.1 预案修订</w:t>
      </w:r>
    </w:p>
    <w:p>
      <w:pPr>
        <w:widowControl/>
        <w:autoSpaceDE/>
        <w:autoSpaceDN/>
        <w:spacing w:line="560" w:lineRule="exact"/>
        <w:ind w:right="-73" w:firstLine="640" w:firstLineChars="200"/>
      </w:pPr>
      <w:r>
        <w:t>本预案由区防办牵头负责编制，区人民政府审批。各级防汛防旱指挥机构根据本预案，制定本级相应的应急预案，经</w:t>
      </w:r>
      <w:r>
        <w:rPr>
          <w:rFonts w:hint="eastAsia"/>
        </w:rPr>
        <w:t>乡街</w:t>
      </w:r>
      <w:r>
        <w:t>（管委会）批准实施，并报区人民政府和防汛防旱指挥机构备案。区有关部门（单位）结合实际，编制本部门（单位）防汛防旱应急预案或纳入本单位应急预案，报区防指备案。</w:t>
      </w:r>
    </w:p>
    <w:p>
      <w:pPr>
        <w:spacing w:line="560" w:lineRule="exact"/>
        <w:ind w:firstLine="0"/>
        <w:jc w:val="center"/>
      </w:pPr>
      <w:r>
        <w:t xml:space="preserve">   </w:t>
      </w:r>
      <w:r>
        <w:rPr>
          <w:rFonts w:eastAsia="方正楷体_GBK"/>
        </w:rPr>
        <w:t xml:space="preserve"> </w:t>
      </w:r>
      <w:r>
        <w:t>连云区城市防洪应急预案应根据本区域实际情况变化适时修订，每3-5年对本预案评估修订一次，并按原报批程序报批。</w:t>
      </w:r>
    </w:p>
    <w:p>
      <w:pPr>
        <w:widowControl/>
        <w:autoSpaceDE/>
        <w:autoSpaceDN/>
        <w:spacing w:line="560" w:lineRule="exact"/>
        <w:ind w:right="-73" w:firstLine="640" w:firstLineChars="200"/>
        <w:rPr>
          <w:rFonts w:eastAsia="方正楷体_GBK"/>
        </w:rPr>
      </w:pPr>
      <w:r>
        <w:rPr>
          <w:rFonts w:eastAsia="方正楷体_GBK"/>
        </w:rPr>
        <w:t>8.2 预案解释部门</w:t>
      </w:r>
    </w:p>
    <w:p>
      <w:pPr>
        <w:widowControl/>
        <w:autoSpaceDE/>
        <w:autoSpaceDN/>
        <w:spacing w:line="560" w:lineRule="exact"/>
        <w:ind w:right="-73" w:firstLine="640" w:firstLineChars="200"/>
      </w:pPr>
      <w:r>
        <w:t>本预案由区防办负责解释。</w:t>
      </w:r>
    </w:p>
    <w:p>
      <w:pPr>
        <w:widowControl/>
        <w:autoSpaceDE/>
        <w:autoSpaceDN/>
        <w:spacing w:line="560" w:lineRule="exact"/>
        <w:ind w:right="-73" w:firstLine="640" w:firstLineChars="200"/>
        <w:rPr>
          <w:rFonts w:eastAsia="方正楷体_GBK"/>
        </w:rPr>
      </w:pPr>
      <w:r>
        <w:rPr>
          <w:rFonts w:eastAsia="方正楷体_GBK"/>
        </w:rPr>
        <w:t>8.3 预案实施时间</w:t>
      </w:r>
    </w:p>
    <w:p>
      <w:pPr>
        <w:widowControl/>
        <w:autoSpaceDE/>
        <w:autoSpaceDN/>
        <w:spacing w:line="560" w:lineRule="exact"/>
        <w:ind w:right="-73" w:firstLine="640" w:firstLineChars="200"/>
      </w:pPr>
      <w:r>
        <w:t>本预案自</w:t>
      </w:r>
      <w:r>
        <w:rPr>
          <w:rFonts w:hint="eastAsia"/>
        </w:rPr>
        <w:t>发布</w:t>
      </w:r>
      <w:r>
        <w:t>之日起施行。</w:t>
      </w:r>
    </w:p>
    <w:p>
      <w:pPr>
        <w:widowControl/>
        <w:autoSpaceDE/>
        <w:autoSpaceDN/>
        <w:spacing w:line="560" w:lineRule="exact"/>
        <w:ind w:right="-73" w:firstLine="0"/>
      </w:pPr>
    </w:p>
    <w:p>
      <w:pPr>
        <w:overflowPunct w:val="0"/>
        <w:spacing w:line="560" w:lineRule="exact"/>
        <w:ind w:firstLine="0"/>
      </w:pPr>
    </w:p>
    <w:p>
      <w:pPr>
        <w:overflowPunct w:val="0"/>
        <w:spacing w:line="560" w:lineRule="exact"/>
        <w:ind w:firstLine="0"/>
        <w:sectPr>
          <w:footerReference r:id="rId6" w:type="default"/>
          <w:footerReference r:id="rId7" w:type="even"/>
          <w:pgSz w:w="11906" w:h="16838"/>
          <w:pgMar w:top="2098" w:right="1474" w:bottom="1985" w:left="1588" w:header="720" w:footer="1474" w:gutter="0"/>
          <w:pgNumType w:start="1"/>
          <w:cols w:space="720" w:num="1"/>
          <w:docGrid w:linePitch="590" w:charSpace="-1024"/>
        </w:sectPr>
      </w:pPr>
    </w:p>
    <w:bookmarkEnd w:id="55"/>
    <w:p>
      <w:pPr>
        <w:spacing w:line="20" w:lineRule="exact"/>
      </w:pPr>
    </w:p>
    <w:p>
      <w:pPr>
        <w:overflowPunct w:val="0"/>
        <w:spacing w:line="560" w:lineRule="exact"/>
        <w:ind w:firstLine="0"/>
        <w:rPr>
          <w:rFonts w:ascii="方正黑体_GBK" w:eastAsia="方正黑体_GBK"/>
        </w:rPr>
      </w:pPr>
      <w:r>
        <w:rPr>
          <w:rFonts w:hint="eastAsia" w:ascii="方正黑体_GBK" w:eastAsia="方正黑体_GBK"/>
        </w:rPr>
        <w:t>附件</w:t>
      </w:r>
    </w:p>
    <w:p>
      <w:pPr>
        <w:overflowPunct w:val="0"/>
        <w:spacing w:line="560" w:lineRule="exact"/>
        <w:ind w:firstLine="0"/>
        <w:jc w:val="center"/>
        <w:rPr>
          <w:rFonts w:eastAsia="方正小标宋_GBK"/>
          <w:sz w:val="44"/>
          <w:szCs w:val="44"/>
        </w:rPr>
      </w:pPr>
    </w:p>
    <w:p>
      <w:pPr>
        <w:overflowPunct w:val="0"/>
        <w:spacing w:line="560" w:lineRule="exact"/>
        <w:ind w:firstLine="0"/>
        <w:jc w:val="center"/>
        <w:rPr>
          <w:rFonts w:eastAsia="方正小标宋_GBK"/>
          <w:sz w:val="44"/>
          <w:szCs w:val="44"/>
        </w:rPr>
      </w:pPr>
      <w:r>
        <w:rPr>
          <w:rFonts w:eastAsia="方正小标宋_GBK"/>
          <w:sz w:val="44"/>
          <w:szCs w:val="44"/>
        </w:rPr>
        <w:t>区防指四级响应联动情况表</w:t>
      </w:r>
    </w:p>
    <w:p>
      <w:pPr>
        <w:overflowPunct w:val="0"/>
        <w:spacing w:line="400" w:lineRule="exact"/>
        <w:ind w:firstLine="0"/>
        <w:jc w:val="center"/>
        <w:rPr>
          <w:rFonts w:eastAsia="方正小标宋_GBK"/>
          <w:sz w:val="44"/>
          <w:szCs w:val="44"/>
        </w:rPr>
      </w:pP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5" w:type="dxa"/>
          <w:bottom w:w="0" w:type="dxa"/>
          <w:right w:w="45" w:type="dxa"/>
        </w:tblCellMar>
      </w:tblPr>
      <w:tblGrid>
        <w:gridCol w:w="940"/>
        <w:gridCol w:w="2331"/>
        <w:gridCol w:w="3593"/>
        <w:gridCol w:w="3588"/>
        <w:gridCol w:w="359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717" w:hRule="atLeast"/>
          <w:tblHeader/>
          <w:jc w:val="center"/>
        </w:trPr>
        <w:tc>
          <w:tcPr>
            <w:tcW w:w="940" w:type="dxa"/>
            <w:vAlign w:val="center"/>
          </w:tcPr>
          <w:p>
            <w:pPr>
              <w:pStyle w:val="9"/>
              <w:spacing w:line="240" w:lineRule="exact"/>
              <w:ind w:firstLine="0" w:firstLineChars="0"/>
              <w:jc w:val="center"/>
              <w:textAlignment w:val="center"/>
              <w:rPr>
                <w:rFonts w:eastAsia="方正黑体_GBK"/>
                <w:sz w:val="24"/>
                <w:szCs w:val="24"/>
              </w:rPr>
            </w:pPr>
            <w:r>
              <w:rPr>
                <w:rFonts w:eastAsia="方正黑体_GBK"/>
                <w:sz w:val="24"/>
                <w:szCs w:val="24"/>
              </w:rPr>
              <w:t>应急响应等级</w:t>
            </w:r>
          </w:p>
        </w:tc>
        <w:tc>
          <w:tcPr>
            <w:tcW w:w="2331" w:type="dxa"/>
            <w:vAlign w:val="center"/>
          </w:tcPr>
          <w:p>
            <w:pPr>
              <w:pStyle w:val="9"/>
              <w:spacing w:line="240" w:lineRule="exact"/>
              <w:ind w:firstLine="0" w:firstLineChars="0"/>
              <w:jc w:val="center"/>
              <w:textAlignment w:val="center"/>
              <w:rPr>
                <w:rFonts w:eastAsia="方正黑体_GBK"/>
                <w:sz w:val="24"/>
                <w:szCs w:val="24"/>
              </w:rPr>
            </w:pPr>
            <w:r>
              <w:rPr>
                <w:rFonts w:eastAsia="宋体"/>
                <w:sz w:val="24"/>
                <w:szCs w:val="24"/>
              </w:rPr>
              <w:t>Ⅳ</w:t>
            </w:r>
            <w:r>
              <w:rPr>
                <w:rFonts w:eastAsia="方正黑体_GBK"/>
                <w:sz w:val="24"/>
                <w:szCs w:val="24"/>
              </w:rPr>
              <w:t>级</w:t>
            </w:r>
          </w:p>
        </w:tc>
        <w:tc>
          <w:tcPr>
            <w:tcW w:w="3593" w:type="dxa"/>
            <w:vAlign w:val="center"/>
          </w:tcPr>
          <w:p>
            <w:pPr>
              <w:pStyle w:val="9"/>
              <w:spacing w:line="240" w:lineRule="exact"/>
              <w:ind w:firstLine="0" w:firstLineChars="0"/>
              <w:jc w:val="center"/>
              <w:textAlignment w:val="center"/>
              <w:rPr>
                <w:rFonts w:eastAsia="方正黑体_GBK"/>
                <w:sz w:val="24"/>
                <w:szCs w:val="24"/>
              </w:rPr>
            </w:pPr>
            <w:r>
              <w:rPr>
                <w:rFonts w:eastAsia="宋体"/>
                <w:sz w:val="24"/>
                <w:szCs w:val="24"/>
              </w:rPr>
              <w:t>Ⅲ</w:t>
            </w:r>
            <w:r>
              <w:rPr>
                <w:rFonts w:eastAsia="方正黑体_GBK"/>
                <w:sz w:val="24"/>
                <w:szCs w:val="24"/>
              </w:rPr>
              <w:t>级</w:t>
            </w:r>
          </w:p>
        </w:tc>
        <w:tc>
          <w:tcPr>
            <w:tcW w:w="3588" w:type="dxa"/>
            <w:vAlign w:val="center"/>
          </w:tcPr>
          <w:p>
            <w:pPr>
              <w:pStyle w:val="9"/>
              <w:spacing w:line="240" w:lineRule="exact"/>
              <w:ind w:firstLine="0" w:firstLineChars="0"/>
              <w:jc w:val="center"/>
              <w:textAlignment w:val="center"/>
              <w:rPr>
                <w:rFonts w:eastAsia="方正黑体_GBK"/>
                <w:sz w:val="24"/>
                <w:szCs w:val="24"/>
              </w:rPr>
            </w:pPr>
            <w:r>
              <w:rPr>
                <w:rFonts w:eastAsia="宋体"/>
                <w:sz w:val="24"/>
                <w:szCs w:val="24"/>
              </w:rPr>
              <w:t>Ⅱ</w:t>
            </w:r>
            <w:r>
              <w:rPr>
                <w:rFonts w:eastAsia="方正黑体_GBK"/>
                <w:sz w:val="24"/>
                <w:szCs w:val="24"/>
              </w:rPr>
              <w:t>级</w:t>
            </w:r>
          </w:p>
        </w:tc>
        <w:tc>
          <w:tcPr>
            <w:tcW w:w="3596" w:type="dxa"/>
            <w:vAlign w:val="center"/>
          </w:tcPr>
          <w:p>
            <w:pPr>
              <w:pStyle w:val="9"/>
              <w:spacing w:line="240" w:lineRule="exact"/>
              <w:ind w:firstLine="0" w:firstLineChars="0"/>
              <w:jc w:val="center"/>
              <w:textAlignment w:val="center"/>
              <w:rPr>
                <w:rFonts w:eastAsia="方正黑体_GBK"/>
                <w:sz w:val="24"/>
                <w:szCs w:val="24"/>
              </w:rPr>
            </w:pPr>
            <w:r>
              <w:rPr>
                <w:rFonts w:eastAsia="宋体"/>
                <w:sz w:val="24"/>
                <w:szCs w:val="24"/>
              </w:rPr>
              <w:t>Ⅰ</w:t>
            </w:r>
            <w:r>
              <w:rPr>
                <w:rFonts w:eastAsia="方正黑体_GBK"/>
                <w:sz w:val="24"/>
                <w:szCs w:val="24"/>
              </w:rPr>
              <w:t>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w:t>
            </w:r>
            <w:bookmarkStart w:id="56" w:name="_Hlk60067353"/>
            <w:r>
              <w:rPr>
                <w:rFonts w:eastAsia="方正仿宋_GBK"/>
                <w:sz w:val="24"/>
                <w:szCs w:val="24"/>
              </w:rPr>
              <w:t>防</w:t>
            </w:r>
            <w:bookmarkEnd w:id="56"/>
            <w:r>
              <w:rPr>
                <w:rFonts w:eastAsia="方正仿宋_GBK"/>
                <w:sz w:val="24"/>
                <w:szCs w:val="24"/>
              </w:rPr>
              <w:t>汛防旱指挥部及其办公室</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区防指副指挥或委托市防办主任主持会商，研究防御重点和对策，作出相应工作安排，并及时向街道防汛防旱指挥部通报。</w:t>
            </w:r>
          </w:p>
        </w:tc>
        <w:tc>
          <w:tcPr>
            <w:tcW w:w="3593"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区防指副指挥主持会商，部署防汛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工作，明确防御目标和重点，在2h内将情况上报区政府并通报各街道防指和</w:t>
            </w:r>
            <w:r>
              <w:rPr>
                <w:rFonts w:hint="eastAsia" w:eastAsia="方正仿宋_GBK"/>
                <w:snapToGrid/>
                <w:kern w:val="2"/>
                <w:sz w:val="24"/>
                <w:szCs w:val="24"/>
              </w:rPr>
              <w:t>区防指</w:t>
            </w:r>
            <w:r>
              <w:rPr>
                <w:rFonts w:eastAsia="方正仿宋_GBK"/>
                <w:snapToGrid/>
                <w:kern w:val="2"/>
                <w:sz w:val="24"/>
                <w:szCs w:val="24"/>
              </w:rPr>
              <w:t>成员单位；区防指及时派出工作组，督促指导地方组织人力、物力做好抢险救灾等准备和实施工作。</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区防指指挥主持会商，防汛防旱指挥部成员单位参加，部署防汛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工作，明确防御目标和重点。1h内将情况上报市防汛抗旱指挥部，并及时派出由应急、自然资源和规划、农业农村、住建等区防指成员单位组成的工作组赴一线督查指导防汛</w:t>
            </w:r>
            <w:r>
              <w:rPr>
                <w:rFonts w:hint="eastAsia" w:eastAsia="方正仿宋_GBK"/>
                <w:snapToGrid/>
                <w:kern w:val="2"/>
                <w:sz w:val="24"/>
                <w:szCs w:val="24"/>
              </w:rPr>
              <w:t>防洪</w:t>
            </w:r>
            <w:r>
              <w:rPr>
                <w:rFonts w:eastAsia="方正仿宋_GBK"/>
                <w:snapToGrid/>
                <w:kern w:val="2"/>
                <w:sz w:val="24"/>
                <w:szCs w:val="24"/>
              </w:rPr>
              <w:t>工作。</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区防指指挥主持会商，部署防汛</w:t>
            </w:r>
            <w:r>
              <w:rPr>
                <w:rFonts w:hint="eastAsia" w:eastAsia="方正仿宋_GBK"/>
                <w:snapToGrid/>
                <w:kern w:val="2"/>
                <w:sz w:val="24"/>
                <w:szCs w:val="24"/>
              </w:rPr>
              <w:t>防洪</w:t>
            </w:r>
            <w:r>
              <w:rPr>
                <w:rFonts w:eastAsia="方正仿宋_GBK"/>
                <w:snapToGrid/>
                <w:kern w:val="2"/>
                <w:sz w:val="24"/>
                <w:szCs w:val="24"/>
              </w:rPr>
              <w:t>和抢险救灾工作。召开防汛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紧急会议，进行紧急动员部署，要求有关地区全力做好防汛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工作。区防指提出防御目标、重点和对策措施，宣布进入紧急防汛</w:t>
            </w:r>
            <w:r>
              <w:rPr>
                <w:rFonts w:hint="eastAsia" w:eastAsia="方正仿宋_GBK"/>
                <w:snapToGrid/>
                <w:kern w:val="2"/>
                <w:sz w:val="24"/>
                <w:szCs w:val="24"/>
              </w:rPr>
              <w:t>防洪</w:t>
            </w:r>
            <w:r>
              <w:rPr>
                <w:rFonts w:eastAsia="方正仿宋_GBK"/>
                <w:snapToGrid/>
                <w:kern w:val="2"/>
                <w:sz w:val="24"/>
                <w:szCs w:val="24"/>
              </w:rPr>
              <w:t>期。区防指1h内将情况上报市防汛</w:t>
            </w:r>
            <w:r>
              <w:rPr>
                <w:rFonts w:eastAsia="方正仿宋_GBK"/>
                <w:sz w:val="24"/>
                <w:szCs w:val="24"/>
              </w:rPr>
              <w:t>防</w:t>
            </w:r>
            <w:r>
              <w:rPr>
                <w:rFonts w:eastAsia="方正仿宋_GBK"/>
                <w:snapToGrid/>
                <w:kern w:val="2"/>
                <w:sz w:val="24"/>
                <w:szCs w:val="24"/>
              </w:rPr>
              <w:t>旱指挥部，并提请区政府派工作组赴一线指导防汛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工作。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区农业农村局（区水利局）</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及时掌握水雨情、工情和灾情，合理分析，优化调度。指导水利行业做好水旱灾害防御和调度，督促各单位加强值守和巡查。负责抗洪排涝农业机械设备的组织供应和协调调配；</w:t>
            </w:r>
          </w:p>
        </w:tc>
        <w:tc>
          <w:tcPr>
            <w:tcW w:w="3593"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密切监视水雨情、工情，做好河库洪水预测预报和调度工作，监督指导防汛</w:t>
            </w:r>
            <w:r>
              <w:rPr>
                <w:rFonts w:hint="eastAsia" w:eastAsia="方正仿宋_GBK"/>
                <w:snapToGrid/>
                <w:kern w:val="2"/>
                <w:sz w:val="24"/>
                <w:szCs w:val="24"/>
              </w:rPr>
              <w:t>防洪</w:t>
            </w:r>
            <w:r>
              <w:rPr>
                <w:rFonts w:eastAsia="方正仿宋_GBK"/>
                <w:snapToGrid/>
                <w:kern w:val="2"/>
                <w:sz w:val="24"/>
                <w:szCs w:val="24"/>
              </w:rPr>
              <w:t>影响区域内水库、河网预排预泄和洪水调度，督促检查水利工程行政与技术负责人到位情况。督促各地组织力量加强海、河堤防的巡查，督促对险堤、险闸、险库进行抢护或采取必要的紧急处置措施。</w:t>
            </w:r>
          </w:p>
        </w:tc>
        <w:tc>
          <w:tcPr>
            <w:tcW w:w="3588" w:type="dxa"/>
            <w:vAlign w:val="center"/>
          </w:tcPr>
          <w:p>
            <w:pPr>
              <w:pStyle w:val="9"/>
              <w:spacing w:line="240" w:lineRule="exact"/>
              <w:ind w:firstLine="0" w:firstLineChars="0"/>
              <w:textAlignment w:val="center"/>
              <w:rPr>
                <w:rFonts w:eastAsia="方正仿宋_GBK"/>
                <w:snapToGrid/>
                <w:kern w:val="2"/>
                <w:sz w:val="21"/>
                <w:szCs w:val="21"/>
              </w:rPr>
            </w:pPr>
            <w:r>
              <w:rPr>
                <w:rFonts w:eastAsia="方正仿宋_GBK"/>
                <w:snapToGrid/>
                <w:kern w:val="2"/>
                <w:sz w:val="21"/>
                <w:szCs w:val="21"/>
              </w:rPr>
              <w:t>密切关注洪水的发展变化，及时收集汇总水雨情、工情、灾情等各类信息，做好重点水利工程的预报调度，按照防指部署要求各单位、部门全力做好防汛</w:t>
            </w:r>
            <w:r>
              <w:rPr>
                <w:rFonts w:hint="eastAsia" w:eastAsia="方正仿宋_GBK"/>
                <w:snapToGrid/>
                <w:kern w:val="2"/>
                <w:sz w:val="21"/>
                <w:szCs w:val="21"/>
              </w:rPr>
              <w:t>防洪</w:t>
            </w:r>
            <w:r>
              <w:rPr>
                <w:rFonts w:eastAsia="方正仿宋_GBK"/>
                <w:snapToGrid/>
                <w:kern w:val="2"/>
                <w:sz w:val="21"/>
                <w:szCs w:val="21"/>
              </w:rPr>
              <w:t>工作。督促做好各类水利工程的巡查和安全运行，指导街道加强险工险段巡查和抢护工作。重大险情发生时，要迅速组织水利应急救援人员深入现场，提出防汛</w:t>
            </w:r>
            <w:r>
              <w:rPr>
                <w:rFonts w:hint="eastAsia" w:eastAsia="方正仿宋_GBK"/>
                <w:snapToGrid/>
                <w:kern w:val="2"/>
                <w:sz w:val="21"/>
                <w:szCs w:val="21"/>
              </w:rPr>
              <w:t>防洪</w:t>
            </w:r>
            <w:r>
              <w:rPr>
                <w:rFonts w:eastAsia="方正仿宋_GBK"/>
                <w:snapToGrid/>
                <w:kern w:val="2"/>
                <w:sz w:val="21"/>
                <w:szCs w:val="21"/>
              </w:rPr>
              <w:t>灾害的具体技术方案，并协助相关部门组织实施。负责农业的防灾、减灾、救灾和生产恢复工作，减少受灾损失。</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密切关注洪水的发展变化，做好水雨情预测预报，做好重点工程调度。督促各地做好重点险工段的巡查防守，并及时向区防指报告有关重大隐患险情。提供防御洪水应急抢险技术支撑，并协助相关部门组织实施。负责农牧渔业的防灾、减灾、救灾和生产恢复工作，减少受灾损失。</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区应急管理局</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密切监视汛情、灾情、工情动向，做好防汛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期间应急抢险救灾物资及队伍各项准备工作。</w:t>
            </w:r>
          </w:p>
        </w:tc>
        <w:tc>
          <w:tcPr>
            <w:tcW w:w="3593"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指导应急抢险救灾工作。统筹协调各类专业应急救援力量随时准备参与救援，做好重要应急救援物资的调拨和紧急配送准备工作。协调消防救援队伍、武装部救援队伍处于应急救援待命状态。依法发布灾情信息。</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组织指导应急抢险救灾工作。统筹协调各类专业应急救援力量参与救援，做好重要应急救援物资的调拨和紧急配送工作。协调消防救援队伍、武装部救援队伍视情参与应急救援工作。依法发布灾情信息。</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组织指导应急抢险救灾工作。做好重要应急救援物资的调拨和紧急配送工作。协调消防救援队伍、武装部救援队伍参与应急救援工作。依法发布灾情信息。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区林海局</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工作的行业管理；监督指导渔业船舶的防台风工作。</w:t>
            </w:r>
          </w:p>
        </w:tc>
        <w:tc>
          <w:tcPr>
            <w:tcW w:w="3593"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组织监督暴雨、洪涝期间渔船和养殖人员回港上岸避险。及时提供台风动向，分析、预报沿海风暴潮，适时发布海洋灾害预警信息。</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协助水利部门做好河库非法拦网养殖所造成的行滞洪障碍的清除；监督指导渔业船舶的防台风工作。发生险情，立即处置。加强风暴潮和海浪预报，加密发布海洋灾害预警信息。</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协助水利部门做好河库非法拦网养殖所造成的行滞洪障碍的清除；监督指导渔业船舶的防台风工作。发生险情，立即处置。及时发布风暴潮预警信息。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市自然资源和规划局连云分局</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工作的行业管理。加大对重要地质灾害隐患点的排查、巡查和监测力度，做好突发地质灾害的相关准备工作。</w:t>
            </w:r>
          </w:p>
        </w:tc>
        <w:tc>
          <w:tcPr>
            <w:tcW w:w="3593"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对预警区内重要地质灾害隐患点开展24h巡查与监测，应急救援专家组处于警备状态。</w:t>
            </w:r>
          </w:p>
        </w:tc>
        <w:tc>
          <w:tcPr>
            <w:tcW w:w="3588" w:type="dxa"/>
            <w:vAlign w:val="center"/>
          </w:tcPr>
          <w:p>
            <w:pPr>
              <w:pStyle w:val="9"/>
              <w:spacing w:line="260" w:lineRule="exact"/>
              <w:ind w:firstLine="0" w:firstLineChars="0"/>
              <w:textAlignment w:val="center"/>
              <w:rPr>
                <w:rFonts w:eastAsia="方正仿宋_GBK"/>
                <w:snapToGrid/>
                <w:kern w:val="2"/>
                <w:sz w:val="24"/>
                <w:szCs w:val="24"/>
              </w:rPr>
            </w:pPr>
            <w:r>
              <w:rPr>
                <w:rFonts w:eastAsia="方正仿宋_GBK"/>
                <w:snapToGrid/>
                <w:kern w:val="2"/>
                <w:sz w:val="24"/>
                <w:szCs w:val="24"/>
              </w:rPr>
              <w:t>加强对重点地质灾害隐患点的监测巡查，及时通过电视台、报纸、手机短信信息系统通报地质灾害预报信息。重大险情发生时，要迅速组织应急救援专家组，深入现场，提出抗御地质灾害的具体技术方案，并协助地方政府、应急管理部门等组织实施。</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及时掌握各地的突发地质灾害情况，每小时上报</w:t>
            </w:r>
            <w:r>
              <w:rPr>
                <w:rFonts w:hint="eastAsia" w:eastAsia="方正仿宋_GBK"/>
                <w:snapToGrid/>
                <w:kern w:val="2"/>
                <w:sz w:val="24"/>
                <w:szCs w:val="24"/>
              </w:rPr>
              <w:t>区防指</w:t>
            </w:r>
            <w:r>
              <w:rPr>
                <w:rFonts w:eastAsia="方正仿宋_GBK"/>
                <w:snapToGrid/>
                <w:kern w:val="2"/>
                <w:sz w:val="24"/>
                <w:szCs w:val="24"/>
              </w:rPr>
              <w:t>1次，供决策参考。应急救援专家组继续提出应急处置意见，防止灾害进一步扩大。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w:t>
            </w:r>
            <w:r>
              <w:rPr>
                <w:rFonts w:hint="eastAsia" w:eastAsia="方正仿宋_GBK"/>
                <w:sz w:val="24"/>
                <w:szCs w:val="24"/>
              </w:rPr>
              <w:t>住建</w:t>
            </w:r>
            <w:r>
              <w:rPr>
                <w:rFonts w:eastAsia="方正仿宋_GBK"/>
                <w:sz w:val="24"/>
                <w:szCs w:val="24"/>
              </w:rPr>
              <w:t>局</w:t>
            </w:r>
          </w:p>
        </w:tc>
        <w:tc>
          <w:tcPr>
            <w:tcW w:w="5924" w:type="dxa"/>
            <w:gridSpan w:val="2"/>
            <w:vAlign w:val="center"/>
          </w:tcPr>
          <w:p>
            <w:pPr>
              <w:pStyle w:val="9"/>
              <w:spacing w:line="220" w:lineRule="exact"/>
              <w:ind w:firstLine="0" w:firstLineChars="0"/>
              <w:textAlignment w:val="center"/>
              <w:rPr>
                <w:rFonts w:eastAsia="方正仿宋_GBK"/>
                <w:snapToGrid/>
                <w:kern w:val="2"/>
                <w:sz w:val="21"/>
                <w:szCs w:val="21"/>
              </w:rPr>
            </w:pPr>
            <w:r>
              <w:rPr>
                <w:rFonts w:eastAsia="方正仿宋_GBK"/>
                <w:snapToGrid/>
                <w:kern w:val="2"/>
                <w:sz w:val="21"/>
                <w:szCs w:val="21"/>
              </w:rPr>
              <w:t>做好防汛</w:t>
            </w:r>
            <w:r>
              <w:rPr>
                <w:rFonts w:eastAsia="方正仿宋_GBK"/>
                <w:sz w:val="24"/>
                <w:szCs w:val="24"/>
              </w:rPr>
              <w:t>防</w:t>
            </w:r>
            <w:r>
              <w:rPr>
                <w:rFonts w:hint="eastAsia" w:eastAsia="方正仿宋_GBK"/>
                <w:snapToGrid/>
                <w:kern w:val="2"/>
                <w:sz w:val="21"/>
                <w:szCs w:val="21"/>
              </w:rPr>
              <w:t>洪</w:t>
            </w:r>
            <w:r>
              <w:rPr>
                <w:rFonts w:eastAsia="方正仿宋_GBK"/>
                <w:snapToGrid/>
                <w:kern w:val="2"/>
                <w:sz w:val="21"/>
                <w:szCs w:val="21"/>
              </w:rPr>
              <w:t>工作的行业管理。督促做好洪涝影响期间城市高楼塔吊、深基坑、临时建筑物等加固工作；组织城市供水、供气单位加强设施的防护和巡查，保障供水、供气；组织城市园林部门加强城市林木的支护加固。负责督促做好城市直管公房、危房、民防工程检查及防汛</w:t>
            </w:r>
            <w:r>
              <w:rPr>
                <w:rFonts w:hint="eastAsia" w:eastAsia="方正仿宋_GBK"/>
                <w:snapToGrid/>
                <w:kern w:val="2"/>
                <w:sz w:val="21"/>
                <w:szCs w:val="21"/>
              </w:rPr>
              <w:t>防洪</w:t>
            </w:r>
            <w:r>
              <w:rPr>
                <w:rFonts w:eastAsia="方正仿宋_GBK"/>
                <w:snapToGrid/>
                <w:kern w:val="2"/>
                <w:sz w:val="21"/>
                <w:szCs w:val="21"/>
              </w:rPr>
              <w:t>措施；协助做好居住在危房中的群众安全转移工作及城市物管住宅小区的排涝工作。督促做好全区地下人防工程防汛</w:t>
            </w:r>
            <w:r>
              <w:rPr>
                <w:rFonts w:eastAsia="方正仿宋_GBK"/>
                <w:sz w:val="24"/>
                <w:szCs w:val="24"/>
              </w:rPr>
              <w:t>防</w:t>
            </w:r>
            <w:r>
              <w:rPr>
                <w:rFonts w:hint="eastAsia" w:eastAsia="方正仿宋_GBK"/>
                <w:snapToGrid/>
                <w:kern w:val="2"/>
                <w:sz w:val="21"/>
                <w:szCs w:val="21"/>
              </w:rPr>
              <w:t>洪</w:t>
            </w:r>
            <w:r>
              <w:rPr>
                <w:rFonts w:eastAsia="方正仿宋_GBK"/>
                <w:snapToGrid/>
                <w:kern w:val="2"/>
                <w:sz w:val="21"/>
                <w:szCs w:val="21"/>
              </w:rPr>
              <w:t>安全管理工作。协助有关部门做好洪涝期间指挥通信保障工作。</w:t>
            </w:r>
          </w:p>
        </w:tc>
        <w:tc>
          <w:tcPr>
            <w:tcW w:w="718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组织做好市政设施的抢修准备，停止在建工程施工。组织相关部门加强供水、供气等市政设施的巡查检查，督促做好危旧房屋、物业小区的检查及防汛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措施，保障安全。发生险情，立即处置。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napToGrid/>
                <w:kern w:val="2"/>
                <w:sz w:val="24"/>
                <w:szCs w:val="24"/>
              </w:rPr>
            </w:pPr>
            <w:r>
              <w:rPr>
                <w:rFonts w:eastAsia="方正仿宋_GBK"/>
                <w:snapToGrid/>
                <w:kern w:val="2"/>
                <w:sz w:val="24"/>
                <w:szCs w:val="24"/>
              </w:rPr>
              <w:t>区城管局</w:t>
            </w:r>
          </w:p>
        </w:tc>
        <w:tc>
          <w:tcPr>
            <w:tcW w:w="592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工作的行业管理。负责防汛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影响期间的城市垃圾及时清运工作。督促各地做好户外广告牌安全检查工作。</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影响期间的城市垃圾及时清运工作。督促各地做好户外广告牌安全检查工作。</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影响期间的城市垃圾及时清运工作。督促各地做好户外广告牌安全检查工作。发生险情，立即组织处置。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区气象局</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将灾害性天气信息报告区防指和区政府办公室。</w:t>
            </w:r>
          </w:p>
        </w:tc>
        <w:tc>
          <w:tcPr>
            <w:tcW w:w="3593"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加强监测预报，对灾害性天气发展趋势提出具体的分析和预报意见，并向公众发布。</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及时预报灾害性天气动态与发展趋势，雨情等实况监测信息应在1h内报到区防指。</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及时预报灾害性天气动态与发展趋势，雨情等实况监测信息应在1h内报到区防指，重要站点的雨情等实况监测信息应在30分钟内报到区防指。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2254"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连云公安分局</w:t>
            </w:r>
          </w:p>
        </w:tc>
        <w:tc>
          <w:tcPr>
            <w:tcW w:w="592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加强对暴雨、洪涝、行洪重点地区、重点场所、重点人群、重要物资设备的保护，维护治安。</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组织警力，随时准备投入抢险救灾工作</w:t>
            </w:r>
            <w:r>
              <w:rPr>
                <w:rFonts w:hint="eastAsia" w:eastAsia="方正仿宋_GBK"/>
                <w:snapToGrid/>
                <w:kern w:val="2"/>
                <w:sz w:val="24"/>
                <w:szCs w:val="24"/>
              </w:rPr>
              <w:t>；</w:t>
            </w:r>
            <w:r>
              <w:rPr>
                <w:rFonts w:eastAsia="方正仿宋_GBK"/>
                <w:snapToGrid/>
                <w:kern w:val="2"/>
                <w:sz w:val="24"/>
                <w:szCs w:val="24"/>
              </w:rPr>
              <w:t>依法打击阻挠防汛</w:t>
            </w:r>
            <w:r>
              <w:rPr>
                <w:rFonts w:hint="eastAsia" w:eastAsia="方正仿宋_GBK"/>
                <w:snapToGrid/>
                <w:kern w:val="2"/>
                <w:sz w:val="24"/>
                <w:szCs w:val="24"/>
              </w:rPr>
              <w:t>防洪</w:t>
            </w:r>
            <w:r>
              <w:rPr>
                <w:rFonts w:eastAsia="方正仿宋_GBK"/>
                <w:snapToGrid/>
                <w:kern w:val="2"/>
                <w:sz w:val="24"/>
                <w:szCs w:val="24"/>
              </w:rPr>
              <w:t>工作、造谣惑众和盗窃、哄抢防汛</w:t>
            </w:r>
            <w:r>
              <w:rPr>
                <w:rFonts w:hint="eastAsia" w:eastAsia="方正仿宋_GBK"/>
                <w:snapToGrid/>
                <w:kern w:val="2"/>
                <w:sz w:val="24"/>
                <w:szCs w:val="24"/>
              </w:rPr>
              <w:t>防洪</w:t>
            </w:r>
            <w:r>
              <w:rPr>
                <w:rFonts w:eastAsia="方正仿宋_GBK"/>
                <w:snapToGrid/>
                <w:kern w:val="2"/>
                <w:sz w:val="24"/>
                <w:szCs w:val="24"/>
              </w:rPr>
              <w:t>物资以及破坏防汛</w:t>
            </w:r>
            <w:r>
              <w:rPr>
                <w:rFonts w:hint="eastAsia" w:eastAsia="方正仿宋_GBK"/>
                <w:snapToGrid/>
                <w:kern w:val="2"/>
                <w:sz w:val="24"/>
                <w:szCs w:val="24"/>
              </w:rPr>
              <w:t>防洪</w:t>
            </w:r>
            <w:r>
              <w:rPr>
                <w:rFonts w:eastAsia="方正仿宋_GBK"/>
                <w:snapToGrid/>
                <w:kern w:val="2"/>
                <w:sz w:val="24"/>
                <w:szCs w:val="24"/>
              </w:rPr>
              <w:t>设施的违法犯罪活动。</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负责灾害事件发生地的治安救助工作；协助有关部门妥善处置因防汛</w:t>
            </w:r>
            <w:r>
              <w:rPr>
                <w:rFonts w:hint="eastAsia" w:eastAsia="方正仿宋_GBK"/>
                <w:snapToGrid/>
                <w:kern w:val="2"/>
                <w:sz w:val="24"/>
                <w:szCs w:val="24"/>
              </w:rPr>
              <w:t>防洪</w:t>
            </w:r>
            <w:r>
              <w:rPr>
                <w:rFonts w:eastAsia="方正仿宋_GBK"/>
                <w:snapToGrid/>
                <w:kern w:val="2"/>
                <w:sz w:val="24"/>
                <w:szCs w:val="24"/>
              </w:rPr>
              <w:t>引发的群众性治安事件。依法打击阻挠防汛</w:t>
            </w:r>
            <w:r>
              <w:rPr>
                <w:rFonts w:hint="eastAsia" w:eastAsia="方正仿宋_GBK"/>
                <w:snapToGrid/>
                <w:kern w:val="2"/>
                <w:sz w:val="24"/>
                <w:szCs w:val="24"/>
              </w:rPr>
              <w:t>防洪</w:t>
            </w:r>
            <w:r>
              <w:rPr>
                <w:rFonts w:eastAsia="方正仿宋_GBK"/>
                <w:snapToGrid/>
                <w:kern w:val="2"/>
                <w:sz w:val="24"/>
                <w:szCs w:val="24"/>
              </w:rPr>
              <w:t>工作、造谣惑众和盗窃、哄抢防汛</w:t>
            </w:r>
            <w:r>
              <w:rPr>
                <w:rFonts w:hint="eastAsia" w:eastAsia="方正仿宋_GBK"/>
                <w:snapToGrid/>
                <w:kern w:val="2"/>
                <w:sz w:val="24"/>
                <w:szCs w:val="24"/>
              </w:rPr>
              <w:t>防洪</w:t>
            </w:r>
            <w:r>
              <w:rPr>
                <w:rFonts w:eastAsia="方正仿宋_GBK"/>
                <w:snapToGrid/>
                <w:kern w:val="2"/>
                <w:sz w:val="24"/>
                <w:szCs w:val="24"/>
              </w:rPr>
              <w:t>物资以及破坏防汛</w:t>
            </w:r>
            <w:r>
              <w:rPr>
                <w:rFonts w:hint="eastAsia" w:eastAsia="方正仿宋_GBK"/>
                <w:snapToGrid/>
                <w:kern w:val="2"/>
                <w:sz w:val="24"/>
                <w:szCs w:val="24"/>
              </w:rPr>
              <w:t>防洪</w:t>
            </w:r>
            <w:r>
              <w:rPr>
                <w:rFonts w:eastAsia="方正仿宋_GBK"/>
                <w:snapToGrid/>
                <w:kern w:val="2"/>
                <w:sz w:val="24"/>
                <w:szCs w:val="24"/>
              </w:rPr>
              <w:t>设施的违法犯罪活动。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2019"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hint="eastAsia" w:eastAsia="方正仿宋_GBK"/>
                <w:sz w:val="24"/>
                <w:szCs w:val="24"/>
              </w:rPr>
              <w:t>交警连云大队</w:t>
            </w:r>
          </w:p>
        </w:tc>
        <w:tc>
          <w:tcPr>
            <w:tcW w:w="592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hint="eastAsia" w:eastAsia="方正仿宋_GBK"/>
                <w:snapToGrid/>
                <w:kern w:val="2"/>
                <w:sz w:val="24"/>
                <w:szCs w:val="24"/>
              </w:rPr>
              <w:t>做好交通秩序维护工作，做好积水严重的路段、下穿式立交等交通管制。</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限制公路车流车速，及时处置因灾害引发的交通事故</w:t>
            </w:r>
            <w:r>
              <w:rPr>
                <w:rFonts w:hint="eastAsia" w:eastAsia="方正仿宋_GBK"/>
                <w:snapToGrid/>
                <w:kern w:val="2"/>
                <w:sz w:val="24"/>
                <w:szCs w:val="24"/>
              </w:rPr>
              <w:t>；</w:t>
            </w:r>
            <w:r>
              <w:rPr>
                <w:rFonts w:eastAsia="方正仿宋_GBK"/>
                <w:snapToGrid/>
                <w:kern w:val="2"/>
                <w:sz w:val="24"/>
                <w:szCs w:val="24"/>
              </w:rPr>
              <w:t>协助组织群众从危险地区安全撤离或转移。</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必要时封闭高速公路、高架道路，实行交通管制</w:t>
            </w:r>
            <w:r>
              <w:rPr>
                <w:rFonts w:hint="eastAsia" w:eastAsia="方正仿宋_GBK"/>
                <w:snapToGrid/>
                <w:kern w:val="2"/>
                <w:sz w:val="24"/>
                <w:szCs w:val="24"/>
              </w:rPr>
              <w:t>；</w:t>
            </w:r>
            <w:r>
              <w:rPr>
                <w:rFonts w:eastAsia="方正仿宋_GBK"/>
                <w:snapToGrid/>
                <w:kern w:val="2"/>
                <w:sz w:val="24"/>
                <w:szCs w:val="24"/>
              </w:rPr>
              <w:t>组织群众从危险地区安全撤离和转移</w:t>
            </w:r>
            <w:r>
              <w:rPr>
                <w:rFonts w:hint="eastAsia" w:eastAsia="方正仿宋_GBK"/>
                <w:snapToGrid/>
                <w:kern w:val="2"/>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区教育局</w:t>
            </w:r>
          </w:p>
        </w:tc>
        <w:tc>
          <w:tcPr>
            <w:tcW w:w="592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提示系统内学校、幼儿园做好防汛</w:t>
            </w:r>
            <w:r>
              <w:rPr>
                <w:rFonts w:hint="eastAsia" w:eastAsia="方正仿宋_GBK"/>
                <w:snapToGrid/>
                <w:kern w:val="2"/>
                <w:sz w:val="24"/>
                <w:szCs w:val="24"/>
              </w:rPr>
              <w:t>防洪</w:t>
            </w:r>
            <w:r>
              <w:rPr>
                <w:rFonts w:eastAsia="方正仿宋_GBK"/>
                <w:snapToGrid/>
                <w:kern w:val="2"/>
                <w:sz w:val="24"/>
                <w:szCs w:val="24"/>
              </w:rPr>
              <w:t>准备、暂停室外教学活动和户外活动。</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督察系统内学校、幼儿园做好防汛</w:t>
            </w:r>
            <w:r>
              <w:rPr>
                <w:rFonts w:hint="eastAsia" w:eastAsia="方正仿宋_GBK"/>
                <w:snapToGrid/>
                <w:kern w:val="2"/>
                <w:sz w:val="24"/>
                <w:szCs w:val="24"/>
              </w:rPr>
              <w:t>防洪</w:t>
            </w:r>
            <w:r>
              <w:rPr>
                <w:rFonts w:eastAsia="方正仿宋_GBK"/>
                <w:snapToGrid/>
                <w:kern w:val="2"/>
                <w:sz w:val="24"/>
                <w:szCs w:val="24"/>
              </w:rPr>
              <w:t>应急准备，停止室外教学活动，保护已经抵达学校学生、幼儿园儿童的安全。必要时，通知系统内学校、幼儿园停课。停课后，保护好在校学生和幼儿园儿童的安全。</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组织做好受洪涝严重影响地区的学校（幼儿园）的防汛</w:t>
            </w:r>
            <w:r>
              <w:rPr>
                <w:rFonts w:hint="eastAsia" w:eastAsia="方正仿宋_GBK"/>
                <w:snapToGrid/>
                <w:kern w:val="2"/>
                <w:sz w:val="24"/>
                <w:szCs w:val="24"/>
              </w:rPr>
              <w:t>防洪</w:t>
            </w:r>
            <w:r>
              <w:rPr>
                <w:rFonts w:eastAsia="方正仿宋_GBK"/>
                <w:snapToGrid/>
                <w:kern w:val="2"/>
                <w:sz w:val="24"/>
                <w:szCs w:val="24"/>
              </w:rPr>
              <w:t>工作，并安排停课。协助组织学校师生转移安置。督促指导受灾学校开展灾后自救和恢复教学秩序工作。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区委宣传部</w:t>
            </w:r>
          </w:p>
        </w:tc>
        <w:tc>
          <w:tcPr>
            <w:tcW w:w="13108" w:type="dxa"/>
            <w:gridSpan w:val="4"/>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负责统筹协调信息发布、新闻报道和舆论引导调控工作。协调新闻媒体单位运用多种形式，及时传播气象台站发布的预警信息，提示社会公众采取有效措施，做好洪涝灾害防护。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区文体和旅游局</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宣传洪涝可能对游客的不利影响及对策。</w:t>
            </w:r>
          </w:p>
        </w:tc>
        <w:tc>
          <w:tcPr>
            <w:tcW w:w="3593"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督促、协助A级旅游景区疏散游客、转移安置工作，保障游客安全。</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督促各地关闭受洪涝台风影响A级旅游景区，组织安置游客至安全地带。</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协助做好受灾A级旅游景区的救灾工作。督促各地关闭受洪涝台风影响的A级旅游景区，组织安置游客至安全地带。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区经发局</w:t>
            </w:r>
          </w:p>
        </w:tc>
        <w:tc>
          <w:tcPr>
            <w:tcW w:w="592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负责工业企业的行业管理，督促检查重点企业，落实相应防汛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防台措施，做好防汛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防台相关工作。协调洪涝影响期间抢险救灾所需工业物资器材的生产和组织。做好防汛</w:t>
            </w:r>
            <w:r>
              <w:rPr>
                <w:rFonts w:hint="eastAsia" w:eastAsia="方正仿宋_GBK"/>
                <w:snapToGrid/>
                <w:kern w:val="2"/>
                <w:sz w:val="24"/>
                <w:szCs w:val="24"/>
              </w:rPr>
              <w:t>防洪</w:t>
            </w:r>
            <w:r>
              <w:rPr>
                <w:rFonts w:eastAsia="方正仿宋_GBK"/>
                <w:snapToGrid/>
                <w:kern w:val="2"/>
                <w:sz w:val="24"/>
                <w:szCs w:val="24"/>
              </w:rPr>
              <w:t>期间通信保障工作。</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加大指导受影响企业防汛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防台措施落实，一旦发生灾情，及时组织处置。保障防汛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抢险期间应急通信。</w:t>
            </w: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督促检查重点企业，落实相应防汛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防台措施。一旦发生灾情，及时组织处置。保障防汛</w:t>
            </w:r>
            <w:r>
              <w:rPr>
                <w:rFonts w:eastAsia="方正仿宋_GBK"/>
                <w:sz w:val="24"/>
                <w:szCs w:val="24"/>
              </w:rPr>
              <w:t>防</w:t>
            </w:r>
            <w:r>
              <w:rPr>
                <w:rFonts w:hint="eastAsia" w:eastAsia="方正仿宋_GBK"/>
                <w:snapToGrid/>
                <w:kern w:val="2"/>
                <w:sz w:val="24"/>
                <w:szCs w:val="24"/>
              </w:rPr>
              <w:t>洪</w:t>
            </w:r>
            <w:r>
              <w:rPr>
                <w:rFonts w:eastAsia="方正仿宋_GBK"/>
                <w:snapToGrid/>
                <w:kern w:val="2"/>
                <w:sz w:val="24"/>
                <w:szCs w:val="24"/>
              </w:rPr>
              <w:t>抢险期间应急通信。牵头统筹协调灾后重建的重要事项，提出灾后重建总体安排。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w:t>
            </w:r>
            <w:r>
              <w:rPr>
                <w:rFonts w:hint="eastAsia" w:eastAsia="方正仿宋_GBK"/>
                <w:sz w:val="24"/>
                <w:szCs w:val="24"/>
              </w:rPr>
              <w:t>卫</w:t>
            </w:r>
            <w:r>
              <w:rPr>
                <w:rFonts w:eastAsia="方正仿宋_GBK"/>
                <w:sz w:val="24"/>
                <w:szCs w:val="24"/>
              </w:rPr>
              <w:t>健委</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采取措施，宣传洪涝可能对公众健康带来的不利影响及对策，做好各项相关准备工作。</w:t>
            </w:r>
          </w:p>
        </w:tc>
        <w:tc>
          <w:tcPr>
            <w:tcW w:w="3593"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采取措施，随时做好洪涝引发的疾病救治工作，抢救受灾伤病员。</w:t>
            </w:r>
          </w:p>
        </w:tc>
        <w:tc>
          <w:tcPr>
            <w:tcW w:w="718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负责灾区疾病预防控制和医疗救护工作。灾害发生后，及时向</w:t>
            </w:r>
            <w:r>
              <w:rPr>
                <w:rFonts w:hint="eastAsia" w:eastAsia="方正仿宋_GBK"/>
                <w:snapToGrid/>
                <w:kern w:val="2"/>
                <w:sz w:val="24"/>
                <w:szCs w:val="24"/>
              </w:rPr>
              <w:t>区防指</w:t>
            </w:r>
            <w:r>
              <w:rPr>
                <w:rFonts w:eastAsia="方正仿宋_GBK"/>
                <w:snapToGrid/>
                <w:kern w:val="2"/>
                <w:sz w:val="24"/>
                <w:szCs w:val="24"/>
              </w:rPr>
              <w:t>提供灾区疫情与防治信息，组织卫生部门和医疗卫生人员赶赴灾区，开展医疗救治防病治病工作，预防和控制疫病的发生和流行。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textAlignment w:val="center"/>
              <w:rPr>
                <w:rFonts w:eastAsia="方正仿宋_GBK"/>
                <w:sz w:val="24"/>
                <w:szCs w:val="24"/>
              </w:rPr>
            </w:pPr>
            <w:r>
              <w:rPr>
                <w:rFonts w:eastAsia="方正仿宋_GBK"/>
                <w:sz w:val="24"/>
                <w:szCs w:val="24"/>
              </w:rPr>
              <w:t>区商务局</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p>
        </w:tc>
        <w:tc>
          <w:tcPr>
            <w:tcW w:w="10777" w:type="dxa"/>
            <w:gridSpan w:val="3"/>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做好防汛</w:t>
            </w:r>
            <w:r>
              <w:rPr>
                <w:rFonts w:hint="eastAsia" w:eastAsia="方正仿宋_GBK"/>
                <w:snapToGrid/>
                <w:kern w:val="2"/>
                <w:sz w:val="24"/>
                <w:szCs w:val="24"/>
              </w:rPr>
              <w:t>防洪</w:t>
            </w:r>
            <w:r>
              <w:rPr>
                <w:rFonts w:eastAsia="方正仿宋_GBK"/>
                <w:snapToGrid/>
                <w:kern w:val="2"/>
                <w:sz w:val="24"/>
                <w:szCs w:val="24"/>
              </w:rPr>
              <w:t>防台风期间生活必需品的组织和供应工作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连云区消防</w:t>
            </w:r>
            <w:r>
              <w:rPr>
                <w:rFonts w:hint="eastAsia" w:eastAsia="方正仿宋_GBK"/>
                <w:sz w:val="24"/>
                <w:szCs w:val="24"/>
              </w:rPr>
              <w:t>救援</w:t>
            </w:r>
            <w:r>
              <w:rPr>
                <w:rFonts w:eastAsia="方正仿宋_GBK"/>
                <w:sz w:val="24"/>
                <w:szCs w:val="24"/>
              </w:rPr>
              <w:t>大队</w:t>
            </w:r>
          </w:p>
        </w:tc>
        <w:tc>
          <w:tcPr>
            <w:tcW w:w="2331"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及时收听有关洪涝信息，认真做好抢险救灾准备工作。</w:t>
            </w:r>
          </w:p>
        </w:tc>
        <w:tc>
          <w:tcPr>
            <w:tcW w:w="3593"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处于应急抢险救灾警备状态。</w:t>
            </w:r>
          </w:p>
        </w:tc>
        <w:tc>
          <w:tcPr>
            <w:tcW w:w="718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根据区防指要求，对灾害现场实施应急抢险救灾。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区电信局</w:t>
            </w:r>
          </w:p>
        </w:tc>
        <w:tc>
          <w:tcPr>
            <w:tcW w:w="592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负责市内通信设施的防洪安全，确保通信畅通；协调市内各电信运营企业、铁塔公司做好公用通信网应急通信保障工作。</w:t>
            </w:r>
          </w:p>
        </w:tc>
        <w:tc>
          <w:tcPr>
            <w:tcW w:w="718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做好抗御特大洪水的应急通信工作。根据需要，协调区内各基础电信运营企业向公众发送公益性预警短信。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45" w:type="dxa"/>
            <w:bottom w:w="0" w:type="dxa"/>
            <w:right w:w="45" w:type="dxa"/>
          </w:tblCellMar>
        </w:tblPrEx>
        <w:trPr>
          <w:trHeight w:val="850" w:hRule="atLeast"/>
          <w:jc w:val="center"/>
        </w:trPr>
        <w:tc>
          <w:tcPr>
            <w:tcW w:w="940" w:type="dxa"/>
            <w:vAlign w:val="center"/>
          </w:tcPr>
          <w:p>
            <w:pPr>
              <w:pStyle w:val="9"/>
              <w:spacing w:line="280" w:lineRule="exact"/>
              <w:ind w:firstLine="0" w:firstLineChars="0"/>
              <w:jc w:val="center"/>
              <w:textAlignment w:val="center"/>
              <w:rPr>
                <w:rFonts w:eastAsia="方正仿宋_GBK"/>
                <w:sz w:val="24"/>
                <w:szCs w:val="24"/>
              </w:rPr>
            </w:pPr>
            <w:r>
              <w:rPr>
                <w:rFonts w:eastAsia="方正仿宋_GBK"/>
                <w:sz w:val="24"/>
                <w:szCs w:val="24"/>
              </w:rPr>
              <w:t>供电、供水、供气、通信等基础设施营运单位</w:t>
            </w:r>
          </w:p>
        </w:tc>
        <w:tc>
          <w:tcPr>
            <w:tcW w:w="5924" w:type="dxa"/>
            <w:gridSpan w:val="2"/>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及时收听、收看洪涝信息，落实有效措施，做好防汛</w:t>
            </w:r>
            <w:r>
              <w:rPr>
                <w:rFonts w:hint="eastAsia" w:eastAsia="方正仿宋_GBK"/>
                <w:snapToGrid/>
                <w:kern w:val="2"/>
                <w:sz w:val="24"/>
                <w:szCs w:val="24"/>
              </w:rPr>
              <w:t>防洪</w:t>
            </w:r>
            <w:r>
              <w:rPr>
                <w:rFonts w:eastAsia="方正仿宋_GBK"/>
                <w:snapToGrid/>
                <w:kern w:val="2"/>
                <w:sz w:val="24"/>
                <w:szCs w:val="24"/>
              </w:rPr>
              <w:t>的各项工作。</w:t>
            </w:r>
          </w:p>
        </w:tc>
        <w:tc>
          <w:tcPr>
            <w:tcW w:w="3588"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关注洪涝最新动态，采取必要措施避免设施受损。</w:t>
            </w:r>
          </w:p>
          <w:p>
            <w:pPr>
              <w:pStyle w:val="9"/>
              <w:spacing w:line="280" w:lineRule="exact"/>
              <w:ind w:firstLine="0" w:firstLineChars="0"/>
              <w:textAlignment w:val="center"/>
              <w:rPr>
                <w:rFonts w:eastAsia="方正仿宋_GBK"/>
                <w:snapToGrid/>
                <w:kern w:val="2"/>
                <w:sz w:val="24"/>
                <w:szCs w:val="24"/>
              </w:rPr>
            </w:pPr>
          </w:p>
        </w:tc>
        <w:tc>
          <w:tcPr>
            <w:tcW w:w="3596" w:type="dxa"/>
            <w:vAlign w:val="center"/>
          </w:tcPr>
          <w:p>
            <w:pPr>
              <w:pStyle w:val="9"/>
              <w:spacing w:line="280" w:lineRule="exact"/>
              <w:ind w:firstLine="0" w:firstLineChars="0"/>
              <w:textAlignment w:val="center"/>
              <w:rPr>
                <w:rFonts w:eastAsia="方正仿宋_GBK"/>
                <w:snapToGrid/>
                <w:kern w:val="2"/>
                <w:sz w:val="24"/>
                <w:szCs w:val="24"/>
              </w:rPr>
            </w:pPr>
            <w:r>
              <w:rPr>
                <w:rFonts w:eastAsia="方正仿宋_GBK"/>
                <w:snapToGrid/>
                <w:kern w:val="2"/>
                <w:sz w:val="24"/>
                <w:szCs w:val="24"/>
              </w:rPr>
              <w:t>迅速组织调集力量，抢修受洪涝侵袭损毁的设施。</w:t>
            </w:r>
          </w:p>
          <w:p>
            <w:pPr>
              <w:pStyle w:val="9"/>
              <w:spacing w:line="280" w:lineRule="exact"/>
              <w:ind w:firstLine="0" w:firstLineChars="0"/>
              <w:textAlignment w:val="center"/>
              <w:rPr>
                <w:rFonts w:eastAsia="方正仿宋_GBK"/>
                <w:snapToGrid/>
                <w:kern w:val="2"/>
                <w:sz w:val="24"/>
                <w:szCs w:val="24"/>
              </w:rPr>
            </w:pPr>
          </w:p>
        </w:tc>
      </w:tr>
    </w:tbl>
    <w:p>
      <w:pPr>
        <w:overflowPunct w:val="0"/>
        <w:snapToGrid/>
        <w:spacing w:line="560" w:lineRule="exact"/>
        <w:ind w:firstLine="0"/>
        <w:sectPr>
          <w:footerReference r:id="rId8" w:type="default"/>
          <w:footerReference r:id="rId9" w:type="even"/>
          <w:pgSz w:w="16838" w:h="11906" w:orient="landscape"/>
          <w:pgMar w:top="1588" w:right="2098" w:bottom="1474" w:left="1985" w:header="720" w:footer="1474" w:gutter="0"/>
          <w:pgNumType w:start="32"/>
          <w:cols w:space="720" w:num="1"/>
          <w:docGrid w:linePitch="590" w:charSpace="-1024"/>
        </w:sectPr>
      </w:pPr>
    </w:p>
    <w:p>
      <w:pPr>
        <w:ind w:left="0" w:leftChars="0" w:firstLine="0" w:firstLineChars="0"/>
      </w:pPr>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spacing w:line="240" w:lineRule="auto"/>
      <w:ind w:left="320" w:leftChars="100" w:right="320" w:rightChars="100"/>
      <w:rPr>
        <w:rStyle w:val="8"/>
        <w:szCs w:val="28"/>
      </w:rPr>
    </w:pPr>
    <w:r>
      <w:rPr>
        <w:rStyle w:val="8"/>
        <w:rFonts w:hint="eastAsia"/>
        <w:szCs w:val="28"/>
      </w:rPr>
      <w:t xml:space="preserve">— </w:t>
    </w:r>
    <w:r>
      <w:rPr>
        <w:szCs w:val="28"/>
      </w:rPr>
      <w:fldChar w:fldCharType="begin"/>
    </w:r>
    <w:r>
      <w:rPr>
        <w:rStyle w:val="8"/>
        <w:szCs w:val="28"/>
      </w:rPr>
      <w:instrText xml:space="preserve">PAGE  </w:instrText>
    </w:r>
    <w:r>
      <w:rPr>
        <w:szCs w:val="28"/>
      </w:rPr>
      <w:fldChar w:fldCharType="separate"/>
    </w:r>
    <w:r>
      <w:rPr>
        <w:rStyle w:val="8"/>
        <w:szCs w:val="28"/>
      </w:rPr>
      <w:t>3</w:t>
    </w:r>
    <w:r>
      <w:rPr>
        <w:szCs w:val="28"/>
      </w:rPr>
      <w:fldChar w:fldCharType="end"/>
    </w:r>
    <w:r>
      <w:rPr>
        <w:rStyle w:val="8"/>
        <w:rFonts w:hint="eastAsia"/>
        <w:szCs w:val="28"/>
      </w:rPr>
      <w:t xml:space="preserve"> —</w:t>
    </w:r>
  </w:p>
  <w:p>
    <w:pPr>
      <w:pStyle w:val="4"/>
      <w:spacing w:line="240" w:lineRule="auto"/>
      <w:ind w:right="357" w:firstLine="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spacing w:line="240" w:lineRule="auto"/>
      <w:ind w:left="320" w:leftChars="100" w:right="320" w:rightChars="100"/>
      <w:rPr>
        <w:rStyle w:val="8"/>
        <w:szCs w:val="28"/>
      </w:rPr>
    </w:pPr>
    <w:r>
      <w:rPr>
        <w:rStyle w:val="8"/>
        <w:rFonts w:hint="eastAsia"/>
        <w:szCs w:val="28"/>
      </w:rPr>
      <w:t xml:space="preserve">— </w:t>
    </w:r>
    <w:r>
      <w:rPr>
        <w:szCs w:val="28"/>
      </w:rPr>
      <w:fldChar w:fldCharType="begin"/>
    </w:r>
    <w:r>
      <w:rPr>
        <w:rStyle w:val="8"/>
        <w:szCs w:val="28"/>
      </w:rPr>
      <w:instrText xml:space="preserve">PAGE  </w:instrText>
    </w:r>
    <w:r>
      <w:rPr>
        <w:szCs w:val="28"/>
      </w:rPr>
      <w:fldChar w:fldCharType="separate"/>
    </w:r>
    <w:r>
      <w:rPr>
        <w:rStyle w:val="8"/>
        <w:szCs w:val="28"/>
      </w:rPr>
      <w:t>4</w:t>
    </w:r>
    <w:r>
      <w:rPr>
        <w:szCs w:val="28"/>
      </w:rPr>
      <w:fldChar w:fldCharType="end"/>
    </w:r>
    <w:r>
      <w:rPr>
        <w:rStyle w:val="8"/>
        <w:rFonts w:hint="eastAsia"/>
        <w:szCs w:val="28"/>
      </w:rPr>
      <w:t xml:space="preserve"> —</w:t>
    </w:r>
  </w:p>
  <w:p>
    <w:pPr>
      <w:pStyle w:val="4"/>
      <w:spacing w:line="240" w:lineRule="auto"/>
      <w:ind w:right="357" w:firstLine="3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20" w:leftChars="100" w:right="320" w:rightChars="100"/>
      <w:jc w:val="right"/>
    </w:pPr>
    <w:r>
      <w:rPr>
        <w:rFonts w:hint="eastAsia"/>
      </w:rPr>
      <w:t xml:space="preserve">— </w:t>
    </w:r>
    <w:r>
      <w:fldChar w:fldCharType="begin"/>
    </w:r>
    <w:r>
      <w:rPr>
        <w:rStyle w:val="8"/>
      </w:rPr>
      <w:instrText xml:space="preserve"> PAGE </w:instrText>
    </w:r>
    <w:r>
      <w:fldChar w:fldCharType="separate"/>
    </w:r>
    <w:r>
      <w:rPr>
        <w:rStyle w:val="8"/>
      </w:rPr>
      <w:t>29</w:t>
    </w:r>
    <w:r>
      <w:fldChar w:fldCharType="end"/>
    </w:r>
    <w:r>
      <w:rPr>
        <w:rStyle w:val="8"/>
        <w:rFonts w:hint="eastAsia"/>
      </w:rPr>
      <w:t xml:space="preserve"> </w:t>
    </w:r>
    <w:r>
      <w:rPr>
        <w:rFonts w:hint="eastAsia"/>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20" w:leftChars="100" w:right="320" w:rightChars="100"/>
      <w:jc w:val="both"/>
    </w:pPr>
    <w:r>
      <w:rPr>
        <w:rFonts w:hint="eastAsia"/>
      </w:rPr>
      <w:t xml:space="preserve">— </w:t>
    </w:r>
    <w:r>
      <w:fldChar w:fldCharType="begin"/>
    </w:r>
    <w:r>
      <w:rPr>
        <w:rStyle w:val="8"/>
      </w:rPr>
      <w:instrText xml:space="preserve"> PAGE </w:instrText>
    </w:r>
    <w:r>
      <w:fldChar w:fldCharType="separate"/>
    </w:r>
    <w:r>
      <w:rPr>
        <w:rStyle w:val="8"/>
      </w:rPr>
      <w:t>30</w:t>
    </w:r>
    <w:r>
      <w:fldChar w:fldCharType="end"/>
    </w:r>
    <w:r>
      <w:rPr>
        <w:rStyle w:val="8"/>
        <w:rFonts w:hint="eastAsia"/>
      </w:rPr>
      <w:t xml:space="preserve"> </w:t>
    </w:r>
    <w:r>
      <w:rPr>
        <w:rFonts w:hint="eastAsia"/>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20" w:leftChars="100" w:right="320" w:rightChars="100"/>
      <w:jc w:val="right"/>
    </w:pPr>
    <w:r>
      <w:rPr>
        <w:rFonts w:hint="eastAsia"/>
      </w:rPr>
      <w:t xml:space="preserve">— </w:t>
    </w:r>
    <w:r>
      <w:fldChar w:fldCharType="begin"/>
    </w:r>
    <w:r>
      <w:rPr>
        <w:rStyle w:val="8"/>
      </w:rPr>
      <w:instrText xml:space="preserve"> PAGE </w:instrText>
    </w:r>
    <w:r>
      <w:fldChar w:fldCharType="separate"/>
    </w:r>
    <w:r>
      <w:rPr>
        <w:rStyle w:val="8"/>
      </w:rPr>
      <w:t>35</w:t>
    </w:r>
    <w:r>
      <w:fldChar w:fldCharType="end"/>
    </w:r>
    <w:r>
      <w:rPr>
        <w:rStyle w:val="8"/>
        <w:rFonts w:hint="eastAsia"/>
      </w:rPr>
      <w:t xml:space="preserve"> </w:t>
    </w:r>
    <w:r>
      <w:rPr>
        <w:rFonts w:hint="eastAsia"/>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20" w:leftChars="100" w:right="320" w:rightChars="100"/>
      <w:jc w:val="both"/>
    </w:pPr>
    <w:r>
      <w:rPr>
        <w:rFonts w:hint="eastAsia"/>
      </w:rPr>
      <w:t xml:space="preserve">— </w:t>
    </w:r>
    <w:r>
      <w:fldChar w:fldCharType="begin"/>
    </w:r>
    <w:r>
      <w:rPr>
        <w:rStyle w:val="8"/>
      </w:rPr>
      <w:instrText xml:space="preserve"> PAGE </w:instrText>
    </w:r>
    <w:r>
      <w:fldChar w:fldCharType="separate"/>
    </w:r>
    <w:r>
      <w:rPr>
        <w:rStyle w:val="8"/>
      </w:rPr>
      <w:t>36</w:t>
    </w:r>
    <w:r>
      <w:fldChar w:fldCharType="end"/>
    </w:r>
    <w:r>
      <w:rPr>
        <w:rStyle w:val="8"/>
        <w:rFonts w:hint="eastAsia"/>
      </w:rPr>
      <w:t xml:space="preserve"> </w:t>
    </w:r>
    <w:r>
      <w:rPr>
        <w:rFonts w:hint="eastAsia"/>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2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ED23D0"/>
    <w:rsid w:val="2AED23D0"/>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paragraph" w:styleId="3">
    <w:name w:val="heading 3"/>
    <w:basedOn w:val="1"/>
    <w:next w:val="1"/>
    <w:qFormat/>
    <w:uiPriority w:val="0"/>
    <w:pPr>
      <w:keepNext/>
      <w:keepLines/>
      <w:spacing w:before="260" w:after="260" w:line="416" w:lineRule="atLeast"/>
      <w:outlineLvl w:val="2"/>
    </w:pPr>
    <w:rPr>
      <w:b/>
      <w:bCs/>
      <w:szCs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pacing w:line="400" w:lineRule="atLeast"/>
      <w:ind w:firstLine="0"/>
      <w:jc w:val="center"/>
    </w:pPr>
    <w:rPr>
      <w:sz w:val="28"/>
    </w:rPr>
  </w:style>
  <w:style w:type="paragraph" w:styleId="5">
    <w:name w:val="header"/>
    <w:basedOn w:val="1"/>
    <w:uiPriority w:val="0"/>
    <w:pPr>
      <w:tabs>
        <w:tab w:val="center" w:pos="4153"/>
        <w:tab w:val="right" w:pos="8306"/>
      </w:tabs>
      <w:spacing w:line="240" w:lineRule="atLeast"/>
      <w:jc w:val="center"/>
    </w:pPr>
    <w:rPr>
      <w:sz w:val="18"/>
    </w:rPr>
  </w:style>
  <w:style w:type="character" w:styleId="8">
    <w:name w:val="page number"/>
    <w:basedOn w:val="7"/>
    <w:uiPriority w:val="0"/>
  </w:style>
  <w:style w:type="paragraph" w:customStyle="1" w:styleId="9">
    <w:name w:val="公文正文"/>
    <w:basedOn w:val="1"/>
    <w:uiPriority w:val="0"/>
    <w:pPr>
      <w:widowControl/>
      <w:adjustRightInd w:val="0"/>
      <w:spacing w:line="480" w:lineRule="atLeast"/>
      <w:ind w:firstLine="600" w:firstLineChars="200"/>
    </w:pPr>
    <w:rPr>
      <w:rFonts w:eastAsia="仿宋"/>
      <w:kern w:val="24"/>
      <w:sz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2021-02-08T08:16:00Z</dcterms:created>
  <dc:creator>NTKO</dc:creator>
  <cp:lastModifiedBy>NTKO</cp:lastModifiedBy>
  <dcterms:modified xsi:type="dcterms:W3CDTF">2021-02-08T08:55:32Z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