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rPr>
          <w:rFonts w:hint="eastAsia" w:ascii="方正黑体_GBK" w:hAnsi="黑体" w:eastAsia="方正黑体_GBK" w:cs="黑体"/>
          <w:szCs w:val="32"/>
        </w:rPr>
      </w:pPr>
      <w:r>
        <w:rPr>
          <w:rFonts w:hint="eastAsia" w:ascii="方正黑体_GBK" w:hAnsi="黑体" w:eastAsia="方正黑体_GBK" w:cs="黑体"/>
          <w:szCs w:val="32"/>
        </w:rPr>
        <w:t>附件1</w:t>
      </w:r>
    </w:p>
    <w:p>
      <w:pPr>
        <w:ind w:firstLine="0"/>
        <w:rPr>
          <w:szCs w:val="32"/>
        </w:rPr>
      </w:pPr>
    </w:p>
    <w:p>
      <w:pPr>
        <w:jc w:val="center"/>
        <w:rPr>
          <w:rFonts w:hint="eastAsia" w:ascii="方正小标宋_GBK" w:hAnsi="宋体" w:eastAsia="方正小标宋_GBK" w:cs="宋体"/>
          <w:b/>
          <w:sz w:val="44"/>
          <w:szCs w:val="44"/>
        </w:rPr>
      </w:pPr>
      <w:r>
        <w:rPr>
          <w:rFonts w:hint="eastAsia" w:ascii="方正小标宋_GBK" w:hAnsi="黑体" w:eastAsia="方正小标宋_GBK" w:cs="黑体"/>
          <w:bCs/>
          <w:sz w:val="44"/>
          <w:szCs w:val="44"/>
        </w:rPr>
        <w:t>连云区突发事件预警信息备案表</w:t>
      </w:r>
    </w:p>
    <w:tbl>
      <w:tblPr>
        <w:tblStyle w:val="2"/>
        <w:tblpPr w:leftFromText="180" w:rightFromText="180" w:vertAnchor="text" w:horzAnchor="page" w:tblpXSpec="center" w:tblpY="375"/>
        <w:tblOverlap w:val="never"/>
        <w:tblW w:w="9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1294"/>
        <w:gridCol w:w="1579"/>
        <w:gridCol w:w="1352"/>
        <w:gridCol w:w="1281"/>
        <w:gridCol w:w="1439"/>
        <w:gridCol w:w="1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996" w:type="dxa"/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hint="eastAsia" w:ascii="方正黑体_GBK" w:hAnsi="仿宋_GB2312" w:eastAsia="方正黑体_GBK" w:cs="仿宋_GB2312"/>
                <w:sz w:val="28"/>
                <w:szCs w:val="28"/>
              </w:rPr>
            </w:pPr>
            <w:r>
              <w:rPr>
                <w:rFonts w:hint="eastAsia" w:ascii="方正黑体_GBK" w:hAnsi="仿宋_GB2312" w:eastAsia="方正黑体_GBK" w:cs="仿宋_GB2312"/>
                <w:sz w:val="28"/>
                <w:szCs w:val="28"/>
              </w:rPr>
              <w:t>单位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hint="eastAsia" w:ascii="方正黑体_GBK" w:hAnsi="仿宋_GB2312" w:eastAsia="方正黑体_GBK" w:cs="仿宋_GB2312"/>
                <w:sz w:val="28"/>
                <w:szCs w:val="28"/>
              </w:rPr>
            </w:pPr>
            <w:r>
              <w:rPr>
                <w:rFonts w:hint="eastAsia" w:ascii="方正黑体_GBK" w:hAnsi="仿宋_GB2312" w:eastAsia="方正黑体_GBK" w:cs="仿宋_GB2312"/>
                <w:sz w:val="28"/>
                <w:szCs w:val="28"/>
              </w:rPr>
              <w:t>类别</w:t>
            </w:r>
          </w:p>
        </w:tc>
        <w:tc>
          <w:tcPr>
            <w:tcW w:w="1579" w:type="dxa"/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hint="eastAsia" w:ascii="方正黑体_GBK" w:hAnsi="仿宋_GB2312" w:eastAsia="方正黑体_GBK" w:cs="仿宋_GB2312"/>
                <w:sz w:val="28"/>
                <w:szCs w:val="28"/>
              </w:rPr>
            </w:pPr>
            <w:r>
              <w:rPr>
                <w:rFonts w:hint="eastAsia" w:ascii="方正黑体_GBK" w:hAnsi="仿宋_GB2312" w:eastAsia="方正黑体_GBK" w:cs="仿宋_GB2312"/>
                <w:sz w:val="28"/>
                <w:szCs w:val="28"/>
              </w:rPr>
              <w:t>预警级别</w:t>
            </w:r>
          </w:p>
        </w:tc>
        <w:tc>
          <w:tcPr>
            <w:tcW w:w="1352" w:type="dxa"/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hint="eastAsia" w:ascii="方正黑体_GBK" w:hAnsi="仿宋_GB2312" w:eastAsia="方正黑体_GBK" w:cs="仿宋_GB2312"/>
                <w:sz w:val="28"/>
                <w:szCs w:val="28"/>
              </w:rPr>
            </w:pPr>
            <w:r>
              <w:rPr>
                <w:rFonts w:hint="eastAsia" w:ascii="方正黑体_GBK" w:hAnsi="仿宋_GB2312" w:eastAsia="方正黑体_GBK" w:cs="仿宋_GB2312"/>
                <w:sz w:val="28"/>
                <w:szCs w:val="28"/>
              </w:rPr>
              <w:t>预警周期</w:t>
            </w:r>
          </w:p>
        </w:tc>
        <w:tc>
          <w:tcPr>
            <w:tcW w:w="1281" w:type="dxa"/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hint="eastAsia" w:ascii="方正黑体_GBK" w:hAnsi="仿宋_GB2312" w:eastAsia="方正黑体_GBK" w:cs="仿宋_GB2312"/>
                <w:sz w:val="28"/>
                <w:szCs w:val="28"/>
              </w:rPr>
            </w:pPr>
            <w:r>
              <w:rPr>
                <w:rFonts w:hint="eastAsia" w:ascii="方正黑体_GBK" w:hAnsi="仿宋_GB2312" w:eastAsia="方正黑体_GBK" w:cs="仿宋_GB2312"/>
                <w:sz w:val="28"/>
                <w:szCs w:val="28"/>
              </w:rPr>
              <w:t>签发</w:t>
            </w:r>
          </w:p>
          <w:p>
            <w:pPr>
              <w:spacing w:line="400" w:lineRule="exact"/>
              <w:ind w:firstLine="0"/>
              <w:jc w:val="center"/>
              <w:rPr>
                <w:rFonts w:hint="eastAsia" w:ascii="方正黑体_GBK" w:hAnsi="仿宋_GB2312" w:eastAsia="方正黑体_GBK" w:cs="仿宋_GB2312"/>
                <w:sz w:val="28"/>
                <w:szCs w:val="28"/>
              </w:rPr>
            </w:pPr>
            <w:r>
              <w:rPr>
                <w:rFonts w:hint="eastAsia" w:ascii="方正黑体_GBK" w:hAnsi="仿宋_GB2312" w:eastAsia="方正黑体_GBK" w:cs="仿宋_GB2312"/>
                <w:sz w:val="28"/>
                <w:szCs w:val="28"/>
              </w:rPr>
              <w:t>权限</w:t>
            </w:r>
          </w:p>
        </w:tc>
        <w:tc>
          <w:tcPr>
            <w:tcW w:w="1439" w:type="dxa"/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hint="eastAsia" w:ascii="方正黑体_GBK" w:hAnsi="仿宋_GB2312" w:eastAsia="方正黑体_GBK" w:cs="仿宋_GB2312"/>
                <w:sz w:val="28"/>
                <w:szCs w:val="28"/>
              </w:rPr>
            </w:pPr>
            <w:r>
              <w:rPr>
                <w:rFonts w:hint="eastAsia" w:ascii="方正黑体_GBK" w:hAnsi="仿宋_GB2312" w:eastAsia="方正黑体_GBK" w:cs="仿宋_GB2312"/>
                <w:sz w:val="28"/>
                <w:szCs w:val="28"/>
              </w:rPr>
              <w:t>发布手段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hint="eastAsia" w:ascii="方正黑体_GBK" w:hAnsi="仿宋_GB2312" w:eastAsia="方正黑体_GBK" w:cs="仿宋_GB2312"/>
                <w:sz w:val="28"/>
                <w:szCs w:val="28"/>
              </w:rPr>
            </w:pPr>
            <w:r>
              <w:rPr>
                <w:rFonts w:hint="eastAsia" w:ascii="方正黑体_GBK" w:hAnsi="仿宋_GB2312" w:eastAsia="方正黑体_GBK" w:cs="仿宋_GB2312"/>
                <w:sz w:val="28"/>
                <w:szCs w:val="28"/>
              </w:rPr>
              <w:t>发布人群</w:t>
            </w:r>
          </w:p>
          <w:p>
            <w:pPr>
              <w:spacing w:line="400" w:lineRule="exact"/>
              <w:ind w:firstLine="0"/>
              <w:jc w:val="center"/>
              <w:rPr>
                <w:rFonts w:hint="eastAsia" w:ascii="方正黑体_GBK" w:hAnsi="仿宋_GB2312" w:eastAsia="方正黑体_GBK" w:cs="仿宋_GB2312"/>
                <w:sz w:val="28"/>
                <w:szCs w:val="28"/>
              </w:rPr>
            </w:pPr>
            <w:r>
              <w:rPr>
                <w:rFonts w:hint="eastAsia" w:ascii="方正黑体_GBK" w:hAnsi="仿宋_GB2312" w:eastAsia="方正黑体_GBK" w:cs="仿宋_GB2312"/>
                <w:sz w:val="28"/>
                <w:szCs w:val="28"/>
              </w:rPr>
              <w:t>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96" w:type="dxa"/>
            <w:vMerge w:val="restart"/>
            <w:noWrap w:val="0"/>
            <w:vAlign w:val="center"/>
          </w:tcPr>
          <w:p>
            <w:pPr>
              <w:spacing w:line="400" w:lineRule="exact"/>
              <w:ind w:firstLine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4" w:type="dxa"/>
            <w:vMerge w:val="restart"/>
            <w:noWrap w:val="0"/>
            <w:vAlign w:val="center"/>
          </w:tcPr>
          <w:p>
            <w:pPr>
              <w:spacing w:line="40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自然灾害/事故灾难/公共卫生事件</w:t>
            </w:r>
          </w:p>
        </w:tc>
        <w:tc>
          <w:tcPr>
            <w:tcW w:w="1579" w:type="dxa"/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Ⅰ</w:t>
            </w:r>
            <w:r>
              <w:rPr>
                <w:sz w:val="28"/>
                <w:szCs w:val="28"/>
              </w:rPr>
              <w:t>级（红色）XX灾害预警</w:t>
            </w:r>
          </w:p>
        </w:tc>
        <w:tc>
          <w:tcPr>
            <w:tcW w:w="1352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281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99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pacing w:line="400" w:lineRule="exact"/>
              <w:ind w:firstLine="0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Ⅱ</w:t>
            </w:r>
            <w:r>
              <w:rPr>
                <w:sz w:val="28"/>
                <w:szCs w:val="28"/>
              </w:rPr>
              <w:t>级（橙色）XX灾害预警</w:t>
            </w:r>
          </w:p>
        </w:tc>
        <w:tc>
          <w:tcPr>
            <w:tcW w:w="1352" w:type="dxa"/>
            <w:noWrap w:val="0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281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99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pacing w:line="400" w:lineRule="exact"/>
              <w:ind w:firstLine="0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Ⅲ</w:t>
            </w:r>
            <w:r>
              <w:rPr>
                <w:sz w:val="28"/>
                <w:szCs w:val="28"/>
              </w:rPr>
              <w:t>级（黄色）XX灾害预警</w:t>
            </w:r>
          </w:p>
        </w:tc>
        <w:tc>
          <w:tcPr>
            <w:tcW w:w="1352" w:type="dxa"/>
            <w:noWrap w:val="0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281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99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pacing w:line="400" w:lineRule="exact"/>
              <w:ind w:firstLine="0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Ⅳ</w:t>
            </w:r>
            <w:r>
              <w:rPr>
                <w:sz w:val="28"/>
                <w:szCs w:val="28"/>
              </w:rPr>
              <w:t>级（蓝色）XX灾害预警</w:t>
            </w:r>
          </w:p>
        </w:tc>
        <w:tc>
          <w:tcPr>
            <w:tcW w:w="1352" w:type="dxa"/>
            <w:noWrap w:val="0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281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spacing w:line="400" w:lineRule="exact"/>
              <w:ind w:left="-438" w:leftChars="-137"/>
              <w:rPr>
                <w:sz w:val="28"/>
                <w:szCs w:val="28"/>
              </w:rPr>
            </w:pPr>
          </w:p>
        </w:tc>
      </w:tr>
    </w:tbl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注：1</w:t>
      </w:r>
      <w:r>
        <w:rPr>
          <w:rFonts w:hint="eastAsia"/>
          <w:sz w:val="28"/>
          <w:szCs w:val="28"/>
        </w:rPr>
        <w:t>．</w:t>
      </w:r>
      <w:r>
        <w:rPr>
          <w:sz w:val="28"/>
          <w:szCs w:val="28"/>
        </w:rPr>
        <w:t>签发权限明确具体负责人（姓名、职务、联系电话）；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．</w:t>
      </w:r>
      <w:r>
        <w:rPr>
          <w:sz w:val="28"/>
          <w:szCs w:val="28"/>
        </w:rPr>
        <w:t>发布手段选择广播、电视、报纸、网站、手机短息（单选或多选或填写其他手段）；</w:t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．</w:t>
      </w:r>
      <w:r>
        <w:rPr>
          <w:sz w:val="28"/>
          <w:szCs w:val="28"/>
        </w:rPr>
        <w:t>发布人群范围选择社会公众、特定人群（单选或多选或填写其他具体人群）。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ind w:firstLine="0"/>
        <w:rPr>
          <w:rFonts w:hint="eastAsia" w:ascii="方正黑体_GBK" w:hAnsi="黑体" w:eastAsia="方正黑体_GBK" w:cs="黑体"/>
          <w:szCs w:val="32"/>
        </w:rPr>
      </w:pPr>
      <w:r>
        <w:rPr>
          <w:rFonts w:hint="eastAsia" w:ascii="方正黑体_GBK" w:hAnsi="黑体" w:eastAsia="方正黑体_GBK" w:cs="黑体"/>
          <w:szCs w:val="32"/>
        </w:rPr>
        <w:t>附件2</w:t>
      </w:r>
    </w:p>
    <w:p>
      <w:pPr>
        <w:ind w:firstLine="0"/>
        <w:rPr>
          <w:rFonts w:hint="eastAsia" w:ascii="方正黑体_GBK" w:hAnsi="黑体" w:eastAsia="方正黑体_GBK" w:cs="黑体"/>
          <w:szCs w:val="32"/>
        </w:rPr>
      </w:pPr>
    </w:p>
    <w:p>
      <w:pPr>
        <w:ind w:firstLine="0"/>
        <w:jc w:val="center"/>
        <w:rPr>
          <w:rFonts w:hint="eastAsia" w:ascii="方正小标宋_GBK" w:hAnsi="黑体" w:eastAsia="方正小标宋_GBK" w:cs="黑体"/>
          <w:bCs/>
          <w:sz w:val="44"/>
          <w:szCs w:val="44"/>
        </w:rPr>
      </w:pPr>
      <w:r>
        <w:rPr>
          <w:rFonts w:hint="eastAsia" w:ascii="方正小标宋_GBK" w:hAnsi="黑体" w:eastAsia="方正小标宋_GBK" w:cs="黑体"/>
          <w:bCs/>
          <w:sz w:val="44"/>
          <w:szCs w:val="44"/>
        </w:rPr>
        <w:t>连云区突发事件预警信息发布（审批）单</w:t>
      </w:r>
    </w:p>
    <w:tbl>
      <w:tblPr>
        <w:tblStyle w:val="2"/>
        <w:tblW w:w="0" w:type="auto"/>
        <w:tblInd w:w="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3388"/>
        <w:gridCol w:w="1418"/>
        <w:gridCol w:w="28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133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突发事件名    称</w:t>
            </w:r>
          </w:p>
        </w:tc>
        <w:tc>
          <w:tcPr>
            <w:tcW w:w="7641" w:type="dxa"/>
            <w:gridSpan w:val="3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××（类型）××（级别）预警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33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发布状态</w:t>
            </w:r>
          </w:p>
        </w:tc>
        <w:tc>
          <w:tcPr>
            <w:tcW w:w="7641" w:type="dxa"/>
            <w:gridSpan w:val="3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首次/继续/变更/解除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33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发布（制作）单位与制作人</w:t>
            </w:r>
          </w:p>
        </w:tc>
        <w:tc>
          <w:tcPr>
            <w:tcW w:w="7641" w:type="dxa"/>
            <w:gridSpan w:val="3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××委（局）××中心（台）/××中心（台），×××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33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发布时间</w:t>
            </w:r>
          </w:p>
        </w:tc>
        <w:tc>
          <w:tcPr>
            <w:tcW w:w="7641" w:type="dxa"/>
            <w:gridSpan w:val="3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atLeast"/>
        </w:trPr>
        <w:tc>
          <w:tcPr>
            <w:tcW w:w="133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发   布</w:t>
            </w:r>
          </w:p>
          <w:p>
            <w:pPr>
              <w:adjustRightInd w:val="0"/>
              <w:spacing w:line="4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内   容</w:t>
            </w:r>
          </w:p>
        </w:tc>
        <w:tc>
          <w:tcPr>
            <w:tcW w:w="7641" w:type="dxa"/>
            <w:gridSpan w:val="3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sz w:val="28"/>
                <w:szCs w:val="28"/>
              </w:rPr>
            </w:pPr>
          </w:p>
          <w:p>
            <w:pPr>
              <w:adjustRightInd w:val="0"/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发   布</w:t>
            </w:r>
          </w:p>
          <w:p>
            <w:pPr>
              <w:adjustRightInd w:val="0"/>
              <w:spacing w:line="4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范   围</w:t>
            </w:r>
          </w:p>
        </w:tc>
        <w:tc>
          <w:tcPr>
            <w:tcW w:w="7641" w:type="dxa"/>
            <w:gridSpan w:val="3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sz w:val="28"/>
                <w:szCs w:val="28"/>
              </w:rPr>
            </w:pPr>
          </w:p>
          <w:p>
            <w:pPr>
              <w:adjustRightInd w:val="0"/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133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发   布</w:t>
            </w:r>
          </w:p>
          <w:p>
            <w:pPr>
              <w:adjustRightInd w:val="0"/>
              <w:spacing w:line="4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对   象</w:t>
            </w:r>
          </w:p>
        </w:tc>
        <w:tc>
          <w:tcPr>
            <w:tcW w:w="7641" w:type="dxa"/>
            <w:gridSpan w:val="3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33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其他要求</w:t>
            </w:r>
          </w:p>
        </w:tc>
        <w:tc>
          <w:tcPr>
            <w:tcW w:w="7641" w:type="dxa"/>
            <w:gridSpan w:val="3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40" w:lineRule="exact"/>
              <w:ind w:firstLine="0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3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spacing w:line="4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 系 人</w:t>
            </w:r>
          </w:p>
        </w:tc>
        <w:tc>
          <w:tcPr>
            <w:tcW w:w="3388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spacing w:line="4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9" w:hRule="atLeast"/>
        </w:trPr>
        <w:tc>
          <w:tcPr>
            <w:tcW w:w="4723" w:type="dxa"/>
            <w:gridSpan w:val="2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ind w:left="80" w:leftChars="25" w:right="80" w:rightChars="25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本级政府受委托部门（单位）负责人或专项应急指挥部（领导小组）负责人或本级政府</w:t>
            </w:r>
            <w:r>
              <w:rPr>
                <w:spacing w:val="-10"/>
                <w:sz w:val="28"/>
                <w:szCs w:val="28"/>
              </w:rPr>
              <w:t>领导审批意见：</w:t>
            </w:r>
          </w:p>
          <w:p>
            <w:pPr>
              <w:adjustRightInd w:val="0"/>
              <w:spacing w:line="400" w:lineRule="exact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　  </w:t>
            </w:r>
          </w:p>
          <w:p>
            <w:pPr>
              <w:adjustRightInd w:val="0"/>
              <w:spacing w:line="4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>
            <w:pPr>
              <w:adjustRightInd w:val="0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年  月  日</w:t>
            </w:r>
          </w:p>
        </w:tc>
        <w:tc>
          <w:tcPr>
            <w:tcW w:w="4253" w:type="dxa"/>
            <w:gridSpan w:val="2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ind w:left="80" w:leftChars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申请意见：</w:t>
            </w:r>
          </w:p>
          <w:p>
            <w:pPr>
              <w:adjustRightInd w:val="0"/>
              <w:spacing w:line="400" w:lineRule="exact"/>
              <w:rPr>
                <w:sz w:val="28"/>
                <w:szCs w:val="28"/>
              </w:rPr>
            </w:pPr>
          </w:p>
          <w:p>
            <w:pPr>
              <w:adjustRightInd w:val="0"/>
              <w:spacing w:line="4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　　</w:t>
            </w:r>
          </w:p>
          <w:p>
            <w:pPr>
              <w:adjustRightInd w:val="0"/>
              <w:spacing w:line="4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（申请单位盖章）</w:t>
            </w:r>
          </w:p>
          <w:p>
            <w:pPr>
              <w:adjustRightInd w:val="0"/>
              <w:spacing w:line="40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  月  日</w:t>
            </w:r>
          </w:p>
        </w:tc>
      </w:tr>
    </w:tbl>
    <w:p>
      <w:pPr>
        <w:ind w:firstLine="0"/>
        <w:rPr>
          <w:rFonts w:hint="eastAsia" w:ascii="方正黑体_GBK" w:hAnsi="黑体" w:eastAsia="方正黑体_GBK" w:cs="黑体"/>
          <w:szCs w:val="32"/>
        </w:rPr>
      </w:pPr>
      <w:r>
        <w:rPr>
          <w:rFonts w:hint="eastAsia" w:ascii="方正黑体_GBK" w:hAnsi="黑体" w:eastAsia="方正黑体_GBK" w:cs="黑体"/>
          <w:szCs w:val="32"/>
        </w:rPr>
        <w:t>附件3</w:t>
      </w:r>
    </w:p>
    <w:p>
      <w:pPr>
        <w:rPr>
          <w:rFonts w:ascii="黑体" w:hAnsi="黑体" w:eastAsia="黑体" w:cs="黑体"/>
          <w:szCs w:val="32"/>
        </w:rPr>
      </w:pPr>
    </w:p>
    <w:p>
      <w:pPr>
        <w:ind w:firstLine="0"/>
        <w:jc w:val="center"/>
        <w:rPr>
          <w:rFonts w:hint="eastAsia" w:ascii="方正小标宋_GBK" w:hAnsi="黑体" w:eastAsia="方正小标宋_GBK" w:cs="黑体"/>
          <w:sz w:val="44"/>
          <w:szCs w:val="44"/>
        </w:rPr>
      </w:pPr>
      <w:r>
        <w:rPr>
          <w:rFonts w:hint="eastAsia" w:ascii="方正小标宋_GBK" w:hAnsi="黑体" w:eastAsia="方正小标宋_GBK" w:cs="黑体"/>
          <w:sz w:val="44"/>
          <w:szCs w:val="44"/>
        </w:rPr>
        <w:t>连云区突发事件预警信息发布授权书（样本）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ind w:firstLine="0"/>
        <w:rPr>
          <w:szCs w:val="32"/>
        </w:rPr>
      </w:pPr>
      <w:r>
        <w:rPr>
          <w:szCs w:val="32"/>
        </w:rPr>
        <w:t>XX（单位）：</w:t>
      </w:r>
    </w:p>
    <w:p>
      <w:pPr>
        <w:ind w:firstLine="640" w:firstLineChars="200"/>
        <w:rPr>
          <w:szCs w:val="32"/>
        </w:rPr>
      </w:pPr>
      <w:r>
        <w:rPr>
          <w:szCs w:val="32"/>
        </w:rPr>
        <w:t>区人民政府批准你单位在紧急情况下向社会发布XX级及以上关于XX预警信息的权限，至预警信息发布权限重新调整为止。</w:t>
      </w:r>
    </w:p>
    <w:p>
      <w:pPr>
        <w:rPr>
          <w:rFonts w:hint="eastAsia"/>
          <w:szCs w:val="32"/>
        </w:rPr>
      </w:pPr>
    </w:p>
    <w:p>
      <w:pPr>
        <w:rPr>
          <w:szCs w:val="32"/>
        </w:rPr>
      </w:pPr>
    </w:p>
    <w:p>
      <w:pPr>
        <w:ind w:firstLine="5440" w:firstLineChars="1700"/>
        <w:rPr>
          <w:szCs w:val="32"/>
        </w:rPr>
      </w:pPr>
      <w:r>
        <w:rPr>
          <w:szCs w:val="32"/>
        </w:rPr>
        <w:t>连云区人民政府（盖章）</w:t>
      </w:r>
    </w:p>
    <w:p>
      <w:pPr>
        <w:ind w:firstLine="6240" w:firstLineChars="1950"/>
        <w:rPr>
          <w:szCs w:val="32"/>
        </w:rPr>
      </w:pPr>
      <w:r>
        <w:rPr>
          <w:szCs w:val="32"/>
        </w:rPr>
        <w:t>年</w:t>
      </w:r>
      <w:r>
        <w:rPr>
          <w:rFonts w:hint="eastAsia"/>
          <w:szCs w:val="32"/>
        </w:rPr>
        <w:t xml:space="preserve">  </w:t>
      </w:r>
      <w:r>
        <w:rPr>
          <w:szCs w:val="32"/>
        </w:rPr>
        <w:t>月</w:t>
      </w:r>
      <w:r>
        <w:rPr>
          <w:rFonts w:hint="eastAsia"/>
          <w:szCs w:val="32"/>
        </w:rPr>
        <w:t xml:space="preserve">  </w:t>
      </w:r>
      <w:r>
        <w:rPr>
          <w:szCs w:val="32"/>
        </w:rPr>
        <w:t>日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overflowPunct w:val="0"/>
        <w:snapToGrid/>
        <w:spacing w:line="560" w:lineRule="exact"/>
        <w:ind w:firstLine="640" w:firstLineChars="200"/>
        <w:rPr>
          <w:rFonts w:hint="eastAsia"/>
        </w:rPr>
      </w:pPr>
    </w:p>
    <w:p>
      <w:pPr>
        <w:overflowPunct w:val="0"/>
        <w:snapToGrid/>
        <w:spacing w:line="560" w:lineRule="exact"/>
        <w:ind w:firstLine="640" w:firstLineChars="200"/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B0B98"/>
    <w:rsid w:val="51F51743"/>
    <w:rsid w:val="5D6B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2020-12-03T07:04:00Z</dcterms:created>
  <dc:creator>NTKO</dc:creator>
  <cp:lastModifiedBy>NTKO</cp:lastModifiedBy>
  <dcterms:modified xsi:type="dcterms:W3CDTF">2020-12-03T07:05:48Z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