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rPr>
          <w:rFonts w:hint="eastAsia" w:asci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rPr>
          <w:rFonts w:hint="eastAsia" w:asci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lang w:val="en-US" w:eastAsia="zh-CN"/>
        </w:rPr>
        <w:t>行政检查文书基本格式文本（试行）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司  法  部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2025年4月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sectPr>
          <w:footerReference r:id="rId3" w:type="default"/>
          <w:pgSz w:w="11907" w:h="16840"/>
          <w:pgMar w:top="1588" w:right="1474" w:bottom="147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t>前  言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深入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践行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习近平法治思想，认真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贯彻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落实党中央、国务院关于严格规范涉企行政检查的决策部署，按照《国务院办公厅关于严格规范涉企行政检查的意见》要求，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司法部作为国务院行政执法监督机构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编制了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行政检查文书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基本格式文本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，供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各地区、各部门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参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照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适用。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国务院有关部门可以参照本基本格式文本，结合实际制定本部门、本系统统一适用的行政检查文书格式文本；地方各级人民政府可以在本基本格式文本基础上，参考国务院部门行政检查文书格式文本，结合本地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实际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作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进一步完善。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各地区、各部门制定的行政检查文书格式文本，必须严格落实党中央、国务院有关决策部署，确保行政检查于法有据、严格规范、公正文明、精准高效，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不得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违法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改变法定程序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，不得违法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减损被检查人权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益，不得违法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增加被检查人义务。有关地区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部门已经制定的行政检查文书格式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文本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包含本基本格式文本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关键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要素且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不相抵触的情况下，可以继续使用。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sectPr>
          <w:footerReference r:id="rId4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t>说  明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一、行政检查文书填写要合法规范、客观全面、准确完整。行政执法主体名称应当使用全称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者规范简称。引用法律、法规、规章时应当准确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无误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二、行政检查文书应当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规范连续编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号，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清晰、准确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记录行政执法主体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文种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、年份、顺序号等信息，确保行政检查文书的唯一性和可追溯性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便于后续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精准统计行政检查数据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三、《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行政检查审批表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》《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通知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书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行政检查情况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记录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表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》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是行政检查过程中的必备文书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，《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回避申请决定书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》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《抽样（采样）通知书》《现场检查（勘验）笔录》《询问笔录》根据实际情况选用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四、多个行政执法主体联合实施行政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的，应当在《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行政检查通知书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》落款处分别写明各行政执法主体名称，加盖印章并注明日期。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五、《现场检查（勘验）笔录》《询问笔录》应当在记录完成后当场交由被检查（勘验）人、被询问人审阅，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者由行政执法人员向其宣读。笔录内容核对无误的，由被检查（勘验）人、被询问人在笔录结尾部分签写确认意见，并逐页签名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者盖章。笔录内容有修改的，被检查（勘验）人、被询问人应当在修改处签名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者盖章确认。被检查（勘验）人、被询问人拒不配合的，行政执法人员应当注明有关情况。见证人到场见证的，由见证人签名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六、除《行政检查审批表》外，行政检查文书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一式多份，送达被检查人一份，行政执法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主体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留存一份，其他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份数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根据实际需要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确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定。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文书送达时，由受送达人在文书末尾签名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者盖章。经受送达人同意，行政执法主体可以采用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传真、电子邮件、微信、短信等方式送达有关文书。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八、鼓励探索建立健全基于互联网、电子认证、电子签章等的行政检查全过程数据化记录工作机制。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九、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基本格式文本所附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注意事项，是对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行政执法人员填写和适用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文书的指导。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十、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基本格式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文本，适用于对被检查人产生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实际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负担的行政检查，包括现场入企行政检查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视频连线等需要被检查人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予以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配合的非现场检查。数据监测等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对被检查人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生产经营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活动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不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产生直接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影响的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，可不适用本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基本格式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十一、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本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基本格式文本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主要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适用于对企业的行政检查，对其他被检查人的行政检查，由各地区、各部门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在本基本格式文本基础上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进一步完善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黑体" w:eastAsia="黑体" w:cs="黑体"/>
          <w:color w:val="auto"/>
          <w:sz w:val="44"/>
          <w:szCs w:val="44"/>
          <w:lang w:val="en-US" w:eastAsia="zh-CN"/>
        </w:rPr>
      </w:pP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color w:val="auto"/>
          <w:sz w:val="44"/>
          <w:szCs w:val="44"/>
          <w:lang w:val="en-US" w:eastAsia="zh-CN"/>
        </w:rPr>
        <w:t>目   录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一、行政检查审批表…………………………………………1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二、行政检查通知书…………………………………………3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三、回避申请决定书…………………………………………7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ascii="楷体_GB2312" w:eastAsia="楷体_GB2312" w:cs="楷体_GB2312"/>
          <w:color w:val="auto"/>
          <w:sz w:val="32"/>
          <w:szCs w:val="32"/>
          <w:lang w:eastAsia="zh-CN"/>
        </w:rPr>
        <w:t>四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、抽样（采样）通知书……………………………………9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五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、现场检查（勘验）笔录…………………………………11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六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、询问笔录…………………………………………………14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七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行政检查情况记录表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……………………………………17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sectPr>
          <w:footerReference r:id="rId6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黑体" w:eastAsia="黑体" w:cs="黑体"/>
          <w:color w:val="auto"/>
          <w:sz w:val="32"/>
          <w:szCs w:val="32"/>
          <w:lang w:eastAsia="zh-CN"/>
        </w:rPr>
        <w:t xml:space="preserve">                            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44"/>
          <w:szCs w:val="44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44"/>
          <w:szCs w:val="44"/>
        </w:rPr>
      </w:pPr>
      <w:r>
        <w:rPr>
          <w:rFonts w:eastAsia="方正小标宋简体"/>
          <w:color w:val="auto"/>
          <w:sz w:val="44"/>
          <w:szCs w:val="44"/>
        </w:rPr>
        <w:t>行政检查审批表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32"/>
          <w:szCs w:val="32"/>
        </w:rPr>
      </w:pPr>
      <w:r>
        <w:rPr>
          <w:rFonts w:hint="eastAsia" w:ascii="方正楷体_GBK" w:eastAsia="方正楷体_GBK" w:cs="方正楷体_GBK"/>
          <w:color w:val="auto"/>
          <w:kern w:val="2"/>
          <w:sz w:val="32"/>
          <w:szCs w:val="32"/>
          <w:lang w:eastAsia="zh-CN" w:bidi="ar-SA"/>
        </w:rPr>
        <w:t>（仅用于内部审批）</w:t>
      </w:r>
    </w:p>
    <w:tbl>
      <w:tblPr>
        <w:tblStyle w:val="10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2771"/>
        <w:gridCol w:w="2320"/>
        <w:gridCol w:w="19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52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任务来源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☐日常检查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☐专项检查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  <w:jc w:val="center"/>
        </w:trPr>
        <w:tc>
          <w:tcPr>
            <w:tcW w:w="152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投诉举报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转办交办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☐数据监测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☐应被检查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申请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  <w:t xml:space="preserve">媒体曝光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其他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（可多选）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事项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ind w:left="0" w:leftChars="0" w:firstLine="0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检查时间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ind w:left="0" w:leftChars="0" w:firstLine="0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检查方式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600" w:lineRule="exact"/>
              <w:jc w:val="both"/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现场检查：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 w:color="auto"/>
                <w:lang w:eastAsia="zh-CN"/>
              </w:rPr>
              <w:t xml:space="preserve">         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 xml:space="preserve"> </w:t>
            </w:r>
          </w:p>
          <w:p>
            <w:pPr>
              <w:pStyle w:val="6"/>
              <w:spacing w:line="600" w:lineRule="exact"/>
              <w:jc w:val="both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</w:rPr>
              <w:t>非现场检查：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 w:color="auto"/>
              </w:rPr>
              <w:t xml:space="preserve">       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检查频次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年度行政检查频次上限：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次，本次为第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次。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（不受年度检查频次上限限制的除外）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  <w:t>检查人员数量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承办机构负责人审批意见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行政执法主体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负责人审批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Fonts w:hint="eastAsia" w:ascii="楷体" w:eastAsia="楷体" w:cs="楷体"/>
          <w:b w:val="0"/>
          <w:bCs w:val="0"/>
          <w:color w:val="auto"/>
          <w:u w:val="none" w:color="auto"/>
        </w:rPr>
      </w:pPr>
      <w:r>
        <w:rPr>
          <w:rFonts w:hint="eastAsia" w:ascii="楷体" w:eastAsia="楷体" w:cs="楷体"/>
          <w:b w:val="0"/>
          <w:bCs w:val="0"/>
          <w:color w:val="auto"/>
          <w:u w:val="none" w:color="auto"/>
        </w:rPr>
        <w:br w:type="page"/>
      </w:r>
      <w:r>
        <w:rPr>
          <w:rFonts w:hint="eastAsia" w:ascii="黑体" w:eastAsia="黑体" w:cs="黑体"/>
          <w:b w:val="0"/>
          <w:bCs w:val="0"/>
          <w:color w:val="auto"/>
          <w:u w:val="none" w:color="auto"/>
          <w:lang w:eastAsia="zh-CN"/>
        </w:rPr>
        <w:t>【</w:t>
      </w:r>
      <w:r>
        <w:rPr>
          <w:rFonts w:hint="eastAsia" w:ascii="黑体" w:eastAsia="黑体" w:cs="黑体"/>
          <w:b w:val="0"/>
          <w:bCs w:val="0"/>
          <w:color w:val="auto"/>
          <w:u w:val="none" w:color="auto"/>
        </w:rPr>
        <w:t>注意事项</w:t>
      </w:r>
      <w:r>
        <w:rPr>
          <w:rFonts w:hint="eastAsia" w:ascii="黑体" w:eastAsia="黑体" w:cs="黑体"/>
          <w:b w:val="0"/>
          <w:bCs w:val="0"/>
          <w:color w:val="auto"/>
          <w:u w:val="none" w:color="auto"/>
          <w:lang w:eastAsia="zh-CN"/>
        </w:rPr>
        <w:t>】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1.凡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检查必审批。原则上一事一批，高频、量大的可以批量审批，但应当在审批时附详细清单；原则上应当事前审批，情况紧急、需要当场实施的，应当及时报告并补办手续。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eastAsia="楷体" w:cs="楷体"/>
          <w:color w:val="auto"/>
          <w:sz w:val="30"/>
          <w:szCs w:val="30"/>
        </w:rPr>
        <w:t>2.检查事项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根据实际情况填写。对检查事项有编码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的，也可以只填写编码。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3.检查方式主要分为现场检查和非现场检查。现场检查方式包括查阅复制资料、询问、抽样（采样）、现场检查（勘验）等；非现场检查方式包括视频连线等。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楷体" w:eastAsia="楷体" w:cs="楷体"/>
          <w:color w:val="auto"/>
          <w:sz w:val="30"/>
          <w:szCs w:val="30"/>
          <w:lang w:eastAsia="zh-CN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4.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根据投诉举报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、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转办交办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、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数据监测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等线索确需实施行政检查，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或者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应被检查人申请实施行政检查的，不受年度检查频次上限限制，检查频次一栏可不填写具体内容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。</w:t>
      </w:r>
    </w:p>
    <w:p>
      <w:pPr>
        <w:spacing w:line="600" w:lineRule="exact"/>
        <w:ind w:firstLine="600" w:firstLineChars="200"/>
        <w:textAlignment w:val="auto"/>
        <w:rPr>
          <w:rFonts w:hint="eastAsia" w:ascii="楷体" w:eastAsia="楷体" w:cs="楷体"/>
          <w:color w:val="auto"/>
          <w:sz w:val="30"/>
          <w:szCs w:val="30"/>
          <w:lang w:val="en-US" w:eastAsia="zh-CN"/>
        </w:rPr>
      </w:pPr>
      <w:r>
        <w:rPr>
          <w:rFonts w:hint="eastAsia" w:ascii="楷体" w:eastAsia="楷体" w:cs="楷体"/>
          <w:color w:val="auto"/>
          <w:sz w:val="30"/>
          <w:szCs w:val="30"/>
          <w:lang w:val="en-US"/>
        </w:rPr>
        <w:t>5.检查人员数量要填写是否有</w:t>
      </w:r>
      <w:r>
        <w:rPr>
          <w:rFonts w:hint="eastAsia" w:ascii="楷体" w:eastAsia="楷体" w:cs="楷体"/>
          <w:color w:val="auto"/>
          <w:sz w:val="30"/>
          <w:szCs w:val="30"/>
          <w:shd w:val="clear" w:color="auto" w:fill="auto"/>
          <w:lang w:val="en-US" w:eastAsia="zh-CN"/>
        </w:rPr>
        <w:t>执法辅助人员等</w:t>
      </w:r>
      <w:r>
        <w:rPr>
          <w:rFonts w:hint="eastAsia" w:ascii="楷体" w:eastAsia="楷体" w:cs="楷体"/>
          <w:color w:val="auto"/>
          <w:sz w:val="30"/>
          <w:szCs w:val="30"/>
          <w:lang w:val="en-US"/>
        </w:rPr>
        <w:t>，以及具体人数。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楷体" w:eastAsia="楷体" w:cs="楷体"/>
          <w:color w:val="FF0000"/>
          <w:sz w:val="30"/>
          <w:szCs w:val="30"/>
          <w:u w:val="none" w:color="auto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6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.行政检查审批表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由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主要负责人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或者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分管负责人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批准，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val="en-US" w:eastAsia="zh-CN"/>
        </w:rPr>
        <w:t>不得仅由内设机构负责人批准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。法律、法规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或者规章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规定应当由上级行政机关批准的，依照其规定。</w:t>
      </w:r>
    </w:p>
    <w:p>
      <w:pPr>
        <w:pStyle w:val="6"/>
        <w:spacing w:line="600" w:lineRule="exact"/>
        <w:ind w:firstLine="600" w:firstLineChars="200"/>
        <w:rPr>
          <w:rFonts w:hint="eastAsia" w:ascii="仿宋_GB2312" w:eastAsia="仿宋_GB2312" w:cs="仿宋_GB2312"/>
          <w:color w:val="auto"/>
          <w:sz w:val="30"/>
          <w:szCs w:val="30"/>
          <w:u w:val="none" w:color="auto"/>
        </w:rPr>
      </w:pPr>
    </w:p>
    <w:p>
      <w:pPr>
        <w:pStyle w:val="6"/>
        <w:spacing w:line="600" w:lineRule="exact"/>
        <w:rPr>
          <w:color w:val="auto"/>
          <w:u w:val="none" w:color="auto"/>
        </w:rPr>
      </w:pPr>
    </w:p>
    <w:p>
      <w:pPr>
        <w:rPr>
          <w:rFonts w:hint="eastAsia" w:ascii="仿宋_GB2312" w:eastAsia="仿宋_GB2312" w:cs="仿宋_GB2312"/>
          <w:color w:val="auto"/>
          <w:u w:val="single"/>
          <w:lang w:val="en-US" w:eastAsia="zh-CN" w:bidi="ar-SA"/>
        </w:rPr>
      </w:pPr>
      <w:r>
        <w:rPr>
          <w:color w:val="auto"/>
        </w:rPr>
        <w:br w:type="page"/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  <w:t>行政检查通知书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hint="eastAsia" w:ascii="仿宋_GB2312" w:eastAsia="仿宋_GB2312" w:cs="仿宋_GB2312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被检查人名称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、统一社会信用代码）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（法律依据名称）</w:t>
      </w:r>
      <w:bookmarkStart w:id="0" w:name="_GoBack"/>
      <w:bookmarkEnd w:id="0"/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，决定对你单位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实施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行政检查。现将相关事项通知如下：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行政检查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时间及地点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时间：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至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三、行政检查法律依据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>
      <w:pPr>
        <w:pStyle w:val="6"/>
        <w:spacing w:line="600" w:lineRule="exact"/>
        <w:rPr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四、行政检查内容及方式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</w:t>
      </w:r>
    </w:p>
    <w:p>
      <w:pPr>
        <w:pStyle w:val="6"/>
        <w:spacing w:line="600" w:lineRule="exact"/>
        <w:rPr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请提供下列材料、物品和必要的工作条件，配合行政执法人员依法开展各项检查活动。如拒不配合检查，将依法承担法律责任。</w:t>
      </w:r>
    </w:p>
    <w:p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材料、物品清单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到场配合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检查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人员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其他：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>
      <w:pPr>
        <w:pStyle w:val="6"/>
        <w:spacing w:line="600" w:lineRule="exact"/>
        <w:ind w:firstLine="640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五、</w:t>
      </w:r>
      <w:r>
        <w:rPr>
          <w:rFonts w:hint="eastAsia" w:ascii="黑体" w:eastAsia="黑体" w:cs="黑体"/>
          <w:color w:val="auto"/>
          <w:sz w:val="32"/>
          <w:szCs w:val="32"/>
          <w:u w:val="none" w:color="auto"/>
          <w:lang w:val="en-US" w:eastAsia="zh-CN"/>
        </w:rPr>
        <w:t>行政检查频次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☐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本次检查系☐日常检查</w:t>
      </w:r>
      <w:r>
        <w:rPr>
          <w:rFonts w:asci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☐专项检查，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年度行政检查频次上限：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次，本次为第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次。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☐本次检查系根据 ☐投诉举报 ☐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转办交办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☐数据监测 ☐应被检查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人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申请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☐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 xml:space="preserve">媒体曝光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☐其他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发起的行政检查，不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受年度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检查频次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上限限制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六、</w:t>
      </w: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权利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告知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如你单位发现存在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不出示行政执法证件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等违反规定实施行政检查的情形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有权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拒绝接受检查。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如你单位认为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与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工作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有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直接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利害关系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者有其他关系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可能影响公正执法，可以申请回避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是否同意回避的决定将在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日内作出并告知你单位，回避申请审查期间不停止行政检查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color w:val="auto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你单位有权监督行政检查工作全过程，如认为行政检查侵犯你单位合法权益，有权投诉举报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依法获得救济。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（四）其他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行政执法主体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（印章）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080" w:firstLineChars="19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>
      <w:pPr>
        <w:spacing w:line="600" w:lineRule="exact"/>
        <w:ind w:left="0" w:firstLine="640"/>
        <w:jc w:val="left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15"/>
        <w:spacing w:line="600" w:lineRule="exact"/>
        <w:ind w:left="0" w:leftChars="0"/>
        <w:rPr>
          <w:rFonts w:hint="eastAsia"/>
          <w:lang w:val="en-US" w:eastAsia="zh-CN"/>
        </w:rPr>
      </w:pPr>
    </w:p>
    <w:p>
      <w:pPr>
        <w:spacing w:line="600" w:lineRule="exact"/>
        <w:ind w:left="0" w:firstLine="0"/>
        <w:jc w:val="left"/>
        <w:rPr>
          <w:color w:val="auto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行政执法主体联系人、联系方式：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</w:p>
    <w:p>
      <w:pPr>
        <w:pStyle w:val="6"/>
        <w:spacing w:line="600" w:lineRule="exact"/>
        <w:ind w:left="0" w:firstLine="0"/>
        <w:jc w:val="left"/>
        <w:rPr>
          <w:rFonts w:hint="eastAsia" w:ascii="楷体" w:eastAsia="楷体" w:cs="楷体"/>
          <w:color w:val="auto"/>
          <w:u w:val="none" w:color="auto"/>
          <w:lang w:eastAsia="zh-CN"/>
        </w:rPr>
      </w:pPr>
    </w:p>
    <w:p>
      <w:pPr>
        <w:pStyle w:val="6"/>
        <w:spacing w:line="600" w:lineRule="exact"/>
        <w:ind w:left="0" w:firstLine="0"/>
        <w:jc w:val="left"/>
        <w:rPr>
          <w:rFonts w:hint="eastAsia" w:ascii="楷体" w:eastAsia="楷体" w:cs="楷体"/>
          <w:color w:val="auto"/>
          <w:u w:val="none" w:color="auto"/>
          <w:lang w:eastAsia="zh-CN"/>
        </w:rPr>
      </w:pPr>
      <w:r>
        <w:rPr>
          <w:rFonts w:hint="eastAsia" w:ascii="楷体" w:eastAsia="楷体" w:cs="楷体"/>
          <w:color w:val="auto"/>
          <w:u w:val="none" w:color="auto"/>
          <w:lang w:eastAsia="zh-CN"/>
        </w:rPr>
        <w:br w:type="page"/>
      </w:r>
      <w:r>
        <w:rPr>
          <w:rFonts w:hint="eastAsia" w:ascii="黑体" w:eastAsia="黑体" w:cs="黑体"/>
          <w:color w:val="auto"/>
          <w:u w:val="none" w:color="auto"/>
          <w:lang w:eastAsia="zh-CN"/>
        </w:rPr>
        <w:t>【注意事项】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凡检查必通知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实施行政检查前，应当出具行政检查通知书。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情况紧急、需要当场实施检查的，应当口头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通知，并及时向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行政执法主体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负责人报告和补办手续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行政检查的法律依据，可与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已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公开的行政执法事项目录等配合填写，以简化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文书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填写内容。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.行政检查同步开展音像记录的，应当在文书中予以说明。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4.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文书背面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印制涉企行政检查“五个严禁”“八个不得”。</w:t>
      </w:r>
    </w:p>
    <w:p>
      <w:pPr>
        <w:pStyle w:val="6"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color w:val="auto"/>
          <w:u w:val="none" w:color="auto"/>
          <w:lang w:eastAsia="zh-CN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  <w:t>回避申请决定书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eastAsia="zh-CN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申请人：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统一社会信用代码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联系人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联系电话：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被申请人：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行政执法证号：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申请人于     年    月    日以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为由，申请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（被申请人）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回避实施（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《行政检查通知书》编号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行政检查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640" w:firstLineChars="0"/>
        <w:jc w:val="both"/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经审查，符合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规定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回避情形，同意申请人的回避申请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，并将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更换为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64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经审查，不符合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规定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回避情形，驳回申请人的回避申请。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64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如对本决定不服，可以依法申请救济。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right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行政执法主体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（印章）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21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>
      <w:pPr>
        <w:pStyle w:val="6"/>
        <w:spacing w:line="600" w:lineRule="exact"/>
        <w:ind w:firstLine="0"/>
        <w:jc w:val="left"/>
        <w:rPr>
          <w:rFonts w:ascii="仿宋_GB2312" w:eastAsia="仿宋_GB2312" w:cs="仿宋_GB2312"/>
          <w:color w:val="auto"/>
          <w:sz w:val="24"/>
          <w:szCs w:val="24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pStyle w:val="6"/>
        <w:spacing w:line="600" w:lineRule="exact"/>
        <w:ind w:left="0" w:firstLine="0"/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 w:color="auto"/>
          <w:lang w:eastAsia="zh-CN"/>
        </w:rPr>
        <w:t>【注意事项】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1.同意或者驳回回避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申请的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决定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可以口头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告知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并作记录，但被检查人要求书面送达的，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书面送达。</w:t>
      </w:r>
    </w:p>
    <w:p>
      <w:pPr>
        <w:widowControl w:val="0"/>
        <w:tabs>
          <w:tab w:val="left" w:pos="312"/>
        </w:tabs>
        <w:autoSpaceDE/>
        <w:autoSpaceDN/>
        <w:snapToGrid/>
        <w:ind w:left="0" w:firstLine="600" w:firstLineChars="200"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2.被检查人对回避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申请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决定不服的，应当保障其救济权利。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  <w:t xml:space="preserve">        </w:t>
      </w: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</w:t>
      </w:r>
    </w:p>
    <w:p>
      <w:pPr>
        <w:pStyle w:val="14"/>
        <w:snapToGrid w:val="0"/>
        <w:spacing w:line="600" w:lineRule="exact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</w:t>
      </w:r>
      <w:r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  <w:t>抽样（采样）通知书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ascii="CESI黑体-GB2312" w:eastAsia="CESI黑体-GB2312" w:cs="CESI黑体-GB2312"/>
          <w:color w:val="auto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被检查人名称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、统一社会信用代码）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（法律依据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名称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现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决定对你单</w:t>
      </w:r>
      <w:r>
        <w:rPr>
          <w:rFonts w:hint="eastAsia" w:ascii="仿宋_GB2312" w:eastAsia="仿宋_GB2312" w:cs="仿宋_GB2312"/>
          <w:strike w:val="0"/>
          <w:dstrike w:val="0"/>
          <w:color w:val="auto"/>
          <w:sz w:val="32"/>
          <w:szCs w:val="32"/>
          <w:u w:val="none"/>
          <w:lang w:val="en-US" w:eastAsia="zh-CN"/>
        </w:rPr>
        <w:t>位的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等进行抽样（采样）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楷体" w:eastAsia="楷体" w:cs="楷体"/>
          <w:color w:val="auto"/>
          <w:sz w:val="32"/>
          <w:szCs w:val="32"/>
          <w:u w:val="none" w:color="auto"/>
          <w:lang w:eastAsia="zh-CN"/>
        </w:rPr>
        <w:t>（附抽样（采样）物品清单）</w:t>
      </w:r>
    </w:p>
    <w:p>
      <w:pPr>
        <w:pStyle w:val="6"/>
        <w:spacing w:line="600" w:lineRule="exact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</w:p>
    <w:p>
      <w:pPr>
        <w:spacing w:line="600" w:lineRule="exact"/>
        <w:ind w:left="0" w:firstLine="640" w:firstLineChars="200"/>
        <w:textAlignment w:val="auto"/>
        <w:rPr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行政执法人员：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行政执法人员：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pStyle w:val="16"/>
        <w:spacing w:after="0" w:line="600" w:lineRule="exact"/>
        <w:ind w:left="0" w:leftChars="0"/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</w:pPr>
    </w:p>
    <w:p>
      <w:pPr>
        <w:pStyle w:val="16"/>
        <w:spacing w:after="0" w:line="600" w:lineRule="exact"/>
        <w:ind w:left="0" w:leftChars="0"/>
        <w:rPr>
          <w:color w:val="auto"/>
          <w:lang w:eastAsia="zh-CN"/>
        </w:rPr>
      </w:pPr>
    </w:p>
    <w:p>
      <w:pPr>
        <w:pStyle w:val="6"/>
        <w:spacing w:line="600" w:lineRule="exact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firstLine="5760" w:firstLineChars="18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行政执法主体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（印章）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0"/>
        <w:jc w:val="left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15"/>
        <w:spacing w:line="600" w:lineRule="exact"/>
        <w:ind w:left="0" w:leftChars="0"/>
        <w:rPr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hint="eastAsia" w:ascii="楷体" w:eastAsia="楷体" w:cs="楷体"/>
          <w:color w:val="auto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pStyle w:val="6"/>
        <w:spacing w:line="600" w:lineRule="exact"/>
        <w:ind w:left="0" w:firstLine="960" w:firstLineChars="400"/>
        <w:rPr>
          <w:rFonts w:ascii="仿宋_GB2312" w:eastAsia="仿宋_GB2312" w:cs="仿宋_GB2312"/>
          <w:color w:val="auto"/>
          <w:sz w:val="24"/>
          <w:szCs w:val="24"/>
          <w:u w:val="none" w:color="auto"/>
          <w:lang w:eastAsia="zh-CN"/>
        </w:rPr>
      </w:pPr>
      <w:r>
        <w:rPr>
          <w:rFonts w:hint="eastAsia" w:ascii="仿宋_GB2312" w:eastAsia="仿宋_GB2312" w:cs="仿宋_GB2312"/>
          <w:color w:val="auto"/>
          <w:sz w:val="24"/>
          <w:szCs w:val="24"/>
          <w:u w:val="none" w:color="auto"/>
          <w:lang w:val="en-US" w:eastAsia="zh-CN"/>
        </w:rPr>
        <w:t xml:space="preserve"> </w:t>
      </w:r>
    </w:p>
    <w:p>
      <w:pPr>
        <w:spacing w:line="600" w:lineRule="exact"/>
        <w:jc w:val="left"/>
        <w:rPr>
          <w:rFonts w:hint="eastAsia" w:ascii="楷体" w:eastAsia="楷体" w:cs="楷体"/>
          <w:color w:val="auto"/>
          <w:sz w:val="32"/>
          <w:szCs w:val="32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</w:t>
      </w:r>
      <w:r>
        <w:rPr>
          <w:rFonts w:hint="eastAsia" w:ascii="黑体" w:eastAsia="黑体" w:cs="黑体"/>
          <w:color w:val="auto"/>
          <w:sz w:val="32"/>
          <w:szCs w:val="32"/>
          <w:u w:val="none" w:color="auto"/>
          <w:lang w:eastAsia="zh-CN"/>
        </w:rPr>
        <w:t>注意事项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】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1.抽样（采样）物品清单的相关要素（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名称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数量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规格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型号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批号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等）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，由行政执法主体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根据实际需要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确定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可以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专业技术人员帮助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下完成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抽样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（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采样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）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3.抽样（采样）需要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支付费用的，应当按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照规定支付费用。</w:t>
      </w:r>
    </w:p>
    <w:p>
      <w:pPr>
        <w:widowControl w:val="0"/>
        <w:tabs>
          <w:tab w:val="left" w:pos="312"/>
        </w:tabs>
        <w:autoSpaceDE/>
        <w:autoSpaceDN/>
        <w:snapToGrid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  <w:t xml:space="preserve">        </w:t>
      </w: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t>现场检查（勘验）笔录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检查（勘验）时间： 年 月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月 日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时 分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一、被检查（勘验）人基本情况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人名称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统一社会信用代码：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通知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相关人员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到场情况：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（是否到场，姓名、职务）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执法证件（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宋体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被检查（勘验）人： 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：现依法就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（被检查人、具体事由）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进行现场检查（勘验），请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协助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做好检查（勘验）。针对检查（勘验）中的有关情况，您有权进行陈述和申辩。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（有音像记录的，应当告知音像记录的情况）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三、现场检查（勘验）情况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如实记录检查或者勘验经过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、查明的事实等情况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，可附照片、勘验图等）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陈述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申辩情况</w:t>
      </w:r>
    </w:p>
    <w:p>
      <w:pPr>
        <w:pStyle w:val="6"/>
        <w:spacing w:line="600" w:lineRule="exact"/>
        <w:rPr>
          <w:color w:val="auto"/>
          <w:lang w:eastAsia="zh-CN"/>
        </w:rPr>
      </w:pPr>
      <w:r>
        <w:rPr>
          <w:color w:val="auto"/>
          <w:u w:val="none" w:color="auto"/>
          <w:lang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□无</w:t>
      </w:r>
    </w:p>
    <w:p>
      <w:pPr>
        <w:pStyle w:val="6"/>
        <w:spacing w:line="600" w:lineRule="exact"/>
        <w:rPr>
          <w:color w:val="auto"/>
          <w:lang w:eastAsia="zh-CN"/>
        </w:rPr>
      </w:pPr>
      <w:r>
        <w:rPr>
          <w:color w:val="auto"/>
          <w:u w:val="none" w:color="auto"/>
          <w:lang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□有</w:t>
      </w:r>
      <w:r>
        <w:rPr>
          <w:color w:val="auto"/>
          <w:u w:val="none" w:color="auto"/>
          <w:lang w:eastAsia="zh-CN"/>
        </w:rPr>
        <w:t xml:space="preserve"> </w:t>
      </w:r>
      <w:r>
        <w:rPr>
          <w:color w:val="auto"/>
          <w:lang w:eastAsia="zh-CN"/>
        </w:rPr>
        <w:t xml:space="preserve">                      </w:t>
      </w:r>
      <w:r>
        <w:rPr>
          <w:rFonts w:hint="eastAsia"/>
          <w:color w:val="auto"/>
          <w:lang w:val="en-US" w:eastAsia="zh-CN"/>
        </w:rPr>
        <w:t xml:space="preserve">                    </w:t>
      </w:r>
      <w:r>
        <w:rPr>
          <w:color w:val="auto"/>
          <w:lang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行政执法人员：以上是本次检查（勘验）记录，核对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无误后请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盖章。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pStyle w:val="6"/>
        <w:spacing w:line="600" w:lineRule="exact"/>
        <w:rPr>
          <w:rFonts w:hint="eastAsia"/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pStyle w:val="6"/>
        <w:spacing w:line="600" w:lineRule="exact"/>
        <w:ind w:left="0" w:firstLine="0"/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1.检查（勘验）过程同步音像记录的，相关音像资料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一并归档。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2.记录完成后页面有空白的，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注明“以下空白”。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3.现场检查（勘验）不得刻意要求法定代表人到场。</w:t>
      </w:r>
    </w:p>
    <w:p>
      <w:pPr>
        <w:pStyle w:val="6"/>
        <w:tabs>
          <w:tab w:val="left" w:pos="944"/>
        </w:tabs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ascii="黑体" w:eastAsia="黑体" w:cs="黑体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方正小标宋_GBK" w:eastAsia="方正小标宋_GBK" w:cs="方正小标宋_GBK"/>
          <w:color w:val="auto"/>
          <w:sz w:val="44"/>
          <w:szCs w:val="44"/>
          <w:u w:val="single"/>
          <w:lang w:eastAsia="zh-CN"/>
        </w:rPr>
      </w:pP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  <w:t>询问笔录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询问时间：  年  月 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 月 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一、被询问人基本情况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姓    名：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性    别：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出生年月：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工作单位及职务：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与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被检查人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关系：□法定代表人□负责人□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工作人员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，这是我们的行政执法证件（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被询问人： 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询问人：现依法就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事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由）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有关情况进行询问，请如实回答问题。如不如实回答问题，将承担相应法律后果。您有权进行陈述和申辩。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三、询问内容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：以上是本次询问情况记录，核对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无误后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请签名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盖章确认。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 xml:space="preserve">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>
      <w:pPr>
        <w:pStyle w:val="6"/>
        <w:tabs>
          <w:tab w:val="left" w:pos="944"/>
        </w:tabs>
        <w:spacing w:line="600" w:lineRule="exact"/>
        <w:ind w:left="0" w:firstLine="0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>
      <w:pPr>
        <w:pStyle w:val="6"/>
        <w:tabs>
          <w:tab w:val="left" w:pos="944"/>
        </w:tabs>
        <w:spacing w:line="600" w:lineRule="exact"/>
        <w:ind w:left="0" w:firstLine="0"/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1.被询问人拒绝签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名的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在笔录中注明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有关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见证人到场见证的，由见证人签名或者盖章。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2.记录完成后页面有空白的，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注明“以下空白”。</w:t>
      </w:r>
    </w:p>
    <w:p>
      <w:pPr>
        <w:widowControl w:val="0"/>
        <w:tabs>
          <w:tab w:val="left" w:pos="312"/>
        </w:tabs>
        <w:autoSpaceDE/>
        <w:autoSpaceDN/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zh-CN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ascii="Times New Roman" w:hAnsi="Times New Roman" w:eastAsia="方正小标宋简体"/>
          <w:color w:val="auto"/>
          <w:sz w:val="44"/>
          <w:szCs w:val="44"/>
        </w:rPr>
        <w:t>行政检查</w:t>
      </w:r>
      <w:r>
        <w:rPr>
          <w:rFonts w:ascii="Times New Roman" w:hAnsi="Times New Roman" w:eastAsia="方正小标宋简体"/>
          <w:color w:val="auto"/>
          <w:sz w:val="44"/>
          <w:szCs w:val="44"/>
          <w:lang w:eastAsia="zh-CN"/>
        </w:rPr>
        <w:t>情况记录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表</w:t>
      </w:r>
    </w:p>
    <w:p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tbl>
      <w:tblPr>
        <w:tblStyle w:val="10"/>
        <w:tblW w:w="85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391"/>
        <w:gridCol w:w="1783"/>
        <w:gridCol w:w="1936"/>
        <w:gridCol w:w="20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被检查人基本情况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名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称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信用代码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/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年  月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至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年  月  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1120" w:firstLineChars="40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4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  <w:t>（此处仅记录检查事实情况）</w:t>
            </w:r>
          </w:p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>签名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/>
                <w:lang w:val="en-US"/>
              </w:rPr>
              <w:t>或者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/>
              </w:rPr>
              <w:t>盖章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   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420" w:firstLineChars="150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结果告知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通过行政检查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未通过行政检查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其他</w:t>
            </w:r>
          </w:p>
        </w:tc>
      </w:tr>
    </w:tbl>
    <w:p>
      <w:pPr>
        <w:pStyle w:val="6"/>
        <w:tabs>
          <w:tab w:val="left" w:pos="944"/>
        </w:tabs>
        <w:spacing w:line="600" w:lineRule="exact"/>
        <w:ind w:left="0" w:firstLine="0"/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1.检查情况主要填写检查事项、标准、方式、内容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和存在的问题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等。各地区、各部门要结合实际，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以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条目化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的形式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规范填写内容，尽可能采用勾选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框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等方式，快速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便捷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准确记录检查情况，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以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减轻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负担，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同时使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被检查人清晰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知晓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检查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2.检查结果能当场告知的，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当场告知。不能当场告知的，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及时告知。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实施行政检查时，要加强指导服务。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3.通过信息平台统一公示检查结果的，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在检查时告知被检查人查询途径。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仿宋_GB2312" w:eastAsia="仿宋_GB2312" w:cs="仿宋_GB2312"/>
          <w:color w:val="auto"/>
          <w:kern w:val="2"/>
          <w:sz w:val="30"/>
          <w:szCs w:val="30"/>
          <w:u w:val="none"/>
          <w:lang w:val="en-US" w:eastAsia="zh-CN" w:bidi="ar-SA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ascii="黑体" w:eastAsia="黑体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script"/>
    <w:pitch w:val="default"/>
    <w:sig w:usb0="00000000" w:usb1="00000000" w:usb2="00000012" w:usb3="00000000" w:csb0="0004000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300" cy="264795"/>
              <wp:effectExtent l="0" t="0" r="0" b="0"/>
              <wp:wrapNone/>
              <wp:docPr id="1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" cy="26476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9" o:spid="_x0000_s1026" o:spt="1" style="position:absolute;left:0pt;margin-top:0pt;height:20.85pt;width:49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V1/YkdEAAAAD&#10;AQAADwAAAGRycy9kb3ducmV2LnhtbE2PzU7DMBCE70i8g7VI3KidCkEIcXpAqgSIS9M+gBtvfoS9&#10;jmy3KW/PwgUuI41mNfNtvbl4J84Y0xRIQ7FSIJC6YCcaNBz227sSRMqGrHGBUMMXJtg011e1qWxY&#10;aIfnNg+CSyhVRsOY81xJmboRvUmrMCNx1ofoTWYbB2mjWbjcO7lW6kF6MxEvjGbGlxG7z/bkNch9&#10;u13K1kUV3tf9h3t73fUYtL69KdQziIyX/HcMP/iMDg0zHcOJbBJOAz+Sf5Wzp5LdUcN98QiyqeV/&#10;9uYbUEsDBBQAAAAIAIdO4kA2TDriBAIAAPUDAAAOAAAAZHJzL2Uyb0RvYy54bWytU02O0zAY3SNx&#10;B8t7mjTQwkRNR4hqEBKCkYY5gOs4iSX/yZ/bpBwAbsCKDXvO1XPw2Unb0cxmFmySZ/vz8/een1fX&#10;g1ZkLzxIayo6n+WUCMNtLU1b0ftvN6/eUQKBmZopa0RFDwLo9frli1XvSlHYzqpaeIIkBsreVbQL&#10;wZVZBrwTmsHMOmFwsbFes4BD32a1Zz2ya5UVeb7Meutr5y0XADi7GRfpxOifQ2ibRnKxsXynhQkj&#10;qxeKBZQEnXRA16nbphE8fG0aEIGoiqLSkL54COJt/GbrFStbz1wn+dQCe04LjzRpJg0eeqbasMDI&#10;zssnVFpyb8E2YcatzkYhyRFUMc8feXPXMSeSFrQa3Nl0+H+0/Mv+1hNZYxIoMUzjhR9//Tz+/nv8&#10;84PMr6I/vYMSy+7crZ9GgDCKHRqv4x9lkCF5ejh7KoZAOE4ui+J1jm5zXCqWb94uF5Ezu2x2HsJH&#10;YTWJoKIeryw5yfafIYylp5J4lrE3UimcZ6UypK/o1aJYID3DKDYYAYTaoRwwbaJ5UB9pNgw6smeY&#10;BrBK1uP9axlE1IZdKYO/qHjUGFEYtgMuRri19QHtwteDnXbWf6ekx+xU1OBToUR9Mng1MWYn4E9g&#10;ewLMcNxYUWx0hB/CGMed87LtkHee+gb3fhdQa7LgcvbUHaYhtTslN8bt4ThVXV7r+h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XX9iR0QAAAAMBAAAPAAAAAAAAAAEAIAAAACIAAABkcnMvZG93bnJl&#10;di54bWxQSwECFAAUAAAACACHTuJANkw64gQCAAD1AwAADgAAAAAAAAABACAAAAAgAQAAZHJzL2Uy&#10;b0RvYy54bWxQSwUGAAAAAAYABgBZAQAAlg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26460423"/>
      <w:docPartList>
        <w:docPartGallery w:val="autotext"/>
      </w:docPartList>
    </w:sdtPr>
    <w:sdtEndPr>
      <w:rPr>
        <w:rFonts w:hint="eastAsia" w:ascii="仿宋_GB2312" w:eastAsia="仿宋_GB2312"/>
        <w:sz w:val="32"/>
        <w:szCs w:val="32"/>
      </w:rPr>
    </w:sdtEndPr>
    <w:sdtContent>
      <w:p>
        <w:pPr>
          <w:pStyle w:val="8"/>
          <w:jc w:val="center"/>
          <w:rPr>
            <w:rFonts w:ascii="仿宋_GB2312" w:eastAsia="仿宋_GB2312"/>
            <w:sz w:val="32"/>
            <w:szCs w:val="32"/>
          </w:rPr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 PAGE   \* MERGEFORMAT 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ascii="仿宋_GB2312" w:eastAsia="仿宋_GB2312"/>
            <w:sz w:val="32"/>
            <w:szCs w:val="32"/>
            <w:lang w:val="zh-CN"/>
          </w:rPr>
          <w:t>-</w:t>
        </w:r>
        <w:r>
          <w:rPr>
            <w:rFonts w:ascii="仿宋_GB2312" w:eastAsia="仿宋_GB2312"/>
            <w:sz w:val="32"/>
            <w:szCs w:val="32"/>
          </w:rPr>
          <w:t xml:space="preserve"> 1 -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05BB"/>
    <w:multiLevelType w:val="singleLevel"/>
    <w:tmpl w:val="FFFF05BB"/>
    <w:lvl w:ilvl="0" w:tentative="0">
      <w:start w:val="4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A1B3CB8"/>
    <w:rsid w:val="228A5ADC"/>
    <w:rsid w:val="5CEA6D58"/>
    <w:rsid w:val="707F0C3E"/>
    <w:rsid w:val="DEFEB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qFormat/>
    <w:uiPriority w:val="0"/>
    <w:pPr>
      <w:ind w:left="2940"/>
    </w:pPr>
  </w:style>
  <w:style w:type="paragraph" w:styleId="6">
    <w:name w:val="Body Text"/>
    <w:basedOn w:val="1"/>
    <w:next w:val="7"/>
    <w:qFormat/>
    <w:uiPriority w:val="0"/>
    <w:pPr>
      <w:widowControl w:val="0"/>
      <w:jc w:val="both"/>
    </w:pPr>
    <w:rPr>
      <w:rFonts w:ascii="宋体" w:eastAsia="宋体" w:cs="宋体"/>
      <w:kern w:val="2"/>
      <w:sz w:val="32"/>
      <w:szCs w:val="32"/>
      <w:u w:val="single" w:color="000000"/>
      <w:lang w:val="zh-CN" w:eastAsia="zh-CN" w:bidi="zh-CN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index 7"/>
    <w:basedOn w:val="1"/>
    <w:next w:val="1"/>
    <w:qFormat/>
    <w:uiPriority w:val="0"/>
    <w:pPr>
      <w:ind w:left="2520"/>
    </w:p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0"/>
    <w:pPr>
      <w:ind w:firstLine="200" w:firstLineChars="200"/>
    </w:p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0"/>
      <w:szCs w:val="20"/>
      <w:lang w:val="en-US" w:eastAsia="zh-CN" w:bidi="ar-SA"/>
    </w:rPr>
  </w:style>
  <w:style w:type="paragraph" w:customStyle="1" w:styleId="15">
    <w:name w:val="TOC2"/>
    <w:basedOn w:val="1"/>
    <w:qFormat/>
    <w:uiPriority w:val="0"/>
    <w:pPr>
      <w:widowControl w:val="0"/>
      <w:ind w:left="200" w:leftChars="20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UserStyle_0"/>
    <w:qFormat/>
    <w:uiPriority w:val="0"/>
    <w:pPr>
      <w:widowControl w:val="0"/>
      <w:spacing w:after="120"/>
      <w:ind w:left="200" w:leftChars="200" w:firstLine="200" w:firstLineChars="200"/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24</Pages>
  <Words>698</Words>
  <Characters>701</Characters>
  <Lines>437</Lines>
  <Paragraphs>214</Paragraphs>
  <TotalTime>1381</TotalTime>
  <ScaleCrop>false</ScaleCrop>
  <LinksUpToDate>false</LinksUpToDate>
  <CharactersWithSpaces>709</CharactersWithSpaces>
  <Application>WPS Office_11.8.2.10154_F1E327BC-269C-435d-A152-05C5408002CA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2025-01-15T14:10:00Z</dcterms:created>
  <dc:creator>NTKO</dc:creator>
  <cp:lastModifiedBy>童妈</cp:lastModifiedBy>
  <cp:lastPrinted>2025-01-13T15:10:00Z</cp:lastPrinted>
  <dcterms:modified xsi:type="dcterms:W3CDTF">2025-09-23T06:28:18Z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KSOTemplateDocerSaveRecord">
    <vt:lpwstr>eyJoZGlkIjoiYjBkZWUwYTUwZGI4M2UyYjViNzY1YTJkZTRjYTZmYTIiLCJ1c2VySWQiOiI2NzEzMTczMjcifQ==</vt:lpwstr>
  </property>
  <property fmtid="{D5CDD505-2E9C-101B-9397-08002B2CF9AE}" pid="4" name="ICV">
    <vt:lpwstr>C34EB246277E43528816D306154C74A4_13</vt:lpwstr>
  </property>
</Properties>
</file>