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val="0"/>
        <w:autoSpaceDN w:val="0"/>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rPr>
      </w:pPr>
      <w:r>
        <w:rPr>
          <w:rFonts w:hint="eastAsia" w:ascii="方正小标宋_GBK" w:hAnsi="方正小标宋_GBK" w:eastAsia="方正小标宋_GBK" w:cs="方正小标宋_GBK"/>
          <w:b w:val="0"/>
          <w:bCs/>
        </w:rPr>
        <w:t>连云区价格异动应急预案</w:t>
      </w:r>
    </w:p>
    <w:p>
      <w:pPr>
        <w:spacing w:line="560" w:lineRule="exact"/>
        <w:ind w:firstLine="624"/>
        <w:rPr>
          <w:rFonts w:eastAsia="黑体"/>
          <w:sz w:val="32"/>
          <w:szCs w:val="20"/>
        </w:rPr>
      </w:pPr>
      <w:r>
        <w:rPr>
          <w:rFonts w:eastAsia="黑体"/>
          <w:bCs/>
          <w:sz w:val="32"/>
          <w:szCs w:val="20"/>
        </w:rPr>
        <w:t>1</w:t>
      </w:r>
      <w:r>
        <w:rPr>
          <w:rFonts w:eastAsia="黑体"/>
          <w:b/>
          <w:sz w:val="32"/>
          <w:szCs w:val="20"/>
        </w:rPr>
        <w:t xml:space="preserve">  </w:t>
      </w:r>
      <w:r>
        <w:rPr>
          <w:rFonts w:hint="eastAsia" w:eastAsia="黑体"/>
          <w:sz w:val="32"/>
          <w:szCs w:val="20"/>
        </w:rPr>
        <w:t>总</w:t>
      </w:r>
      <w:r>
        <w:rPr>
          <w:rFonts w:eastAsia="黑体"/>
          <w:sz w:val="32"/>
          <w:szCs w:val="20"/>
        </w:rPr>
        <w:t xml:space="preserve">  </w:t>
      </w:r>
      <w:r>
        <w:rPr>
          <w:rFonts w:hint="eastAsia" w:eastAsia="黑体"/>
          <w:sz w:val="32"/>
          <w:szCs w:val="20"/>
        </w:rPr>
        <w:t>则</w:t>
      </w:r>
    </w:p>
    <w:p>
      <w:pPr>
        <w:spacing w:line="560" w:lineRule="exact"/>
        <w:ind w:firstLine="624"/>
        <w:rPr>
          <w:rFonts w:eastAsia="楷体_GB2312"/>
          <w:sz w:val="32"/>
          <w:szCs w:val="20"/>
        </w:rPr>
      </w:pPr>
      <w:r>
        <w:rPr>
          <w:rFonts w:eastAsia="楷体_GB2312"/>
          <w:sz w:val="32"/>
          <w:szCs w:val="20"/>
        </w:rPr>
        <w:t xml:space="preserve">1.1  </w:t>
      </w:r>
      <w:r>
        <w:rPr>
          <w:rFonts w:hint="eastAsia" w:eastAsia="楷体_GB2312"/>
          <w:sz w:val="32"/>
          <w:szCs w:val="20"/>
        </w:rPr>
        <w:t>编制目的</w:t>
      </w:r>
    </w:p>
    <w:p>
      <w:pPr>
        <w:spacing w:line="560" w:lineRule="exact"/>
        <w:ind w:firstLine="624"/>
        <w:rPr>
          <w:rFonts w:eastAsia="仿宋_GB2312"/>
          <w:sz w:val="32"/>
          <w:szCs w:val="20"/>
        </w:rPr>
      </w:pPr>
      <w:r>
        <w:rPr>
          <w:rFonts w:hint="eastAsia" w:eastAsia="仿宋_GB2312"/>
          <w:sz w:val="32"/>
          <w:szCs w:val="20"/>
        </w:rPr>
        <w:t>为及时应对、妥善处置本区内重要商品和服务价格的异常波动，保持市场价格基本稳定，规范市场价格行为，维护群众利益和社会安定，制定本预案。</w:t>
      </w:r>
    </w:p>
    <w:p>
      <w:pPr>
        <w:spacing w:line="560" w:lineRule="exact"/>
        <w:ind w:firstLine="624"/>
        <w:rPr>
          <w:rFonts w:eastAsia="楷体_GB2312"/>
          <w:sz w:val="32"/>
          <w:szCs w:val="20"/>
        </w:rPr>
      </w:pPr>
      <w:r>
        <w:rPr>
          <w:rFonts w:eastAsia="楷体_GB2312"/>
          <w:sz w:val="32"/>
          <w:szCs w:val="20"/>
        </w:rPr>
        <w:t xml:space="preserve">1.2  </w:t>
      </w:r>
      <w:r>
        <w:rPr>
          <w:rFonts w:hint="eastAsia" w:eastAsia="楷体_GB2312"/>
          <w:sz w:val="32"/>
          <w:szCs w:val="20"/>
        </w:rPr>
        <w:t>编制依据</w:t>
      </w:r>
    </w:p>
    <w:p>
      <w:pPr>
        <w:spacing w:line="560" w:lineRule="exact"/>
        <w:ind w:firstLine="624"/>
        <w:rPr>
          <w:rFonts w:eastAsia="仿宋_GB2312"/>
          <w:sz w:val="32"/>
          <w:szCs w:val="20"/>
        </w:rPr>
      </w:pPr>
      <w:r>
        <w:rPr>
          <w:rFonts w:hint="eastAsia" w:eastAsia="仿宋_GB2312"/>
          <w:sz w:val="32"/>
          <w:szCs w:val="20"/>
        </w:rPr>
        <w:t>依据《中华人民共和国价格法》、《中华人民共和国突发事件应对法》、《江苏省价格条例》、《江苏省价格监测预警管理办法》、国家发展改革委《应对市场价格异常波动</w:t>
      </w:r>
      <w:r>
        <w:rPr>
          <w:rFonts w:hint="eastAsia" w:eastAsia="仿宋_GB2312"/>
          <w:color w:val="auto"/>
          <w:sz w:val="32"/>
          <w:szCs w:val="20"/>
        </w:rPr>
        <w:t>价格</w:t>
      </w:r>
      <w:r>
        <w:rPr>
          <w:rFonts w:hint="eastAsia" w:eastAsia="仿宋_GB2312"/>
          <w:sz w:val="32"/>
          <w:szCs w:val="20"/>
        </w:rPr>
        <w:t>工作预案》、《江苏省价格异动应急预案》以及《连云港市突发公共事件总体应急预案》、《连云港市价格异动应急预案》等法律法规和有关规定制定。</w:t>
      </w:r>
    </w:p>
    <w:p>
      <w:pPr>
        <w:spacing w:line="560" w:lineRule="exact"/>
        <w:ind w:firstLine="624"/>
        <w:rPr>
          <w:rFonts w:eastAsia="楷体_GB2312"/>
          <w:sz w:val="32"/>
          <w:szCs w:val="20"/>
        </w:rPr>
      </w:pPr>
      <w:r>
        <w:rPr>
          <w:rFonts w:eastAsia="楷体_GB2312"/>
          <w:sz w:val="32"/>
          <w:szCs w:val="20"/>
        </w:rPr>
        <w:t xml:space="preserve">1.3  </w:t>
      </w:r>
      <w:r>
        <w:rPr>
          <w:rFonts w:hint="eastAsia" w:eastAsia="楷体_GB2312"/>
          <w:sz w:val="32"/>
          <w:szCs w:val="20"/>
        </w:rPr>
        <w:t>适用范围</w:t>
      </w:r>
    </w:p>
    <w:p>
      <w:pPr>
        <w:spacing w:line="560" w:lineRule="exact"/>
        <w:ind w:firstLine="624"/>
        <w:rPr>
          <w:rFonts w:eastAsia="仿宋_GB2312"/>
          <w:sz w:val="32"/>
          <w:szCs w:val="20"/>
        </w:rPr>
      </w:pPr>
      <w:r>
        <w:rPr>
          <w:rFonts w:hint="eastAsia" w:eastAsia="仿宋_GB2312"/>
          <w:sz w:val="32"/>
          <w:szCs w:val="20"/>
        </w:rPr>
        <w:t>本预案所称价格异动，是指受突发自然灾害、事故灾难、公共卫生事件以及社会安全、经济安全等经济社会生活中不确定因素影响，造成市场供求关系、公众消费心理突然发生明显变化，进而引起全区性或区域性商品（服务）价格过度上涨的现象。</w:t>
      </w:r>
    </w:p>
    <w:p>
      <w:pPr>
        <w:spacing w:line="560" w:lineRule="exact"/>
        <w:ind w:firstLine="624"/>
        <w:rPr>
          <w:rFonts w:eastAsia="仿宋_GB2312"/>
          <w:sz w:val="32"/>
          <w:szCs w:val="20"/>
        </w:rPr>
      </w:pPr>
      <w:r>
        <w:rPr>
          <w:rFonts w:hint="eastAsia" w:eastAsia="仿宋_GB2312"/>
          <w:sz w:val="32"/>
          <w:szCs w:val="20"/>
        </w:rPr>
        <w:t>本预案所称应急，是指为避免或减少市场价格异动对经济社会发展和人民群众正常生活秩序的影响，采取应对、处置和恢复措施的全过程。</w:t>
      </w:r>
    </w:p>
    <w:p>
      <w:pPr>
        <w:spacing w:line="560" w:lineRule="exact"/>
        <w:ind w:firstLine="624"/>
        <w:rPr>
          <w:rFonts w:eastAsia="仿宋_GB2312"/>
          <w:sz w:val="32"/>
          <w:szCs w:val="20"/>
        </w:rPr>
      </w:pPr>
      <w:r>
        <w:rPr>
          <w:rFonts w:hint="eastAsia" w:eastAsia="仿宋_GB2312"/>
          <w:sz w:val="32"/>
          <w:szCs w:val="20"/>
        </w:rPr>
        <w:t>本预案适用于本区境内发生的以及区外发生但对本区产生重大影响的较大级别以上的价格异动事件。</w:t>
      </w:r>
      <w:bookmarkStart w:id="0" w:name="_Toc77615538"/>
      <w:bookmarkStart w:id="1" w:name="_Toc77842094"/>
    </w:p>
    <w:p>
      <w:pPr>
        <w:spacing w:line="560" w:lineRule="exact"/>
        <w:ind w:firstLine="624"/>
        <w:rPr>
          <w:rFonts w:eastAsia="楷体_GB2312"/>
          <w:sz w:val="32"/>
          <w:szCs w:val="20"/>
        </w:rPr>
      </w:pPr>
      <w:r>
        <w:rPr>
          <w:rFonts w:eastAsia="楷体_GB2312"/>
          <w:sz w:val="32"/>
          <w:szCs w:val="20"/>
        </w:rPr>
        <w:t>1.4</w:t>
      </w:r>
      <w:r>
        <w:rPr>
          <w:rFonts w:hint="eastAsia" w:eastAsia="楷体_GB2312"/>
          <w:sz w:val="32"/>
          <w:szCs w:val="20"/>
        </w:rPr>
        <w:t xml:space="preserve">  工作原则</w:t>
      </w:r>
    </w:p>
    <w:p>
      <w:pPr>
        <w:spacing w:line="560" w:lineRule="exact"/>
        <w:ind w:firstLine="624"/>
        <w:rPr>
          <w:rFonts w:eastAsia="仿宋_GB2312"/>
          <w:sz w:val="32"/>
          <w:szCs w:val="20"/>
        </w:rPr>
      </w:pPr>
      <w:r>
        <w:rPr>
          <w:rFonts w:eastAsia="仿宋_GB2312"/>
          <w:sz w:val="32"/>
          <w:szCs w:val="20"/>
        </w:rPr>
        <w:t>1.4.1</w:t>
      </w:r>
      <w:r>
        <w:rPr>
          <w:rFonts w:hint="eastAsia" w:eastAsia="仿宋_GB2312"/>
          <w:sz w:val="32"/>
          <w:szCs w:val="20"/>
        </w:rPr>
        <w:t xml:space="preserve">  属地管理、分级负责。区经发局负责本行政区域内的市场价格异常波动应急处置工作。</w:t>
      </w:r>
    </w:p>
    <w:p>
      <w:pPr>
        <w:spacing w:line="560" w:lineRule="exact"/>
        <w:ind w:firstLine="624"/>
        <w:rPr>
          <w:rFonts w:eastAsia="仿宋_GB2312"/>
          <w:sz w:val="32"/>
          <w:szCs w:val="20"/>
        </w:rPr>
      </w:pPr>
      <w:r>
        <w:rPr>
          <w:rFonts w:eastAsia="仿宋_GB2312"/>
          <w:sz w:val="32"/>
          <w:szCs w:val="20"/>
        </w:rPr>
        <w:t xml:space="preserve">1.4.2  </w:t>
      </w:r>
      <w:r>
        <w:rPr>
          <w:rFonts w:hint="eastAsia" w:eastAsia="仿宋_GB2312"/>
          <w:sz w:val="32"/>
          <w:szCs w:val="20"/>
        </w:rPr>
        <w:t>快速反应，依法处置。配合市发改委做好价格监测预警和分析研判，及时发现市场价格异动的苗头，适时启动应急预案，并按照法定权限和程序进行应对处置。</w:t>
      </w:r>
    </w:p>
    <w:p>
      <w:pPr>
        <w:spacing w:line="560" w:lineRule="exact"/>
        <w:ind w:firstLine="624"/>
        <w:rPr>
          <w:rFonts w:eastAsia="仿宋_GB2312"/>
          <w:sz w:val="32"/>
          <w:szCs w:val="20"/>
        </w:rPr>
      </w:pPr>
      <w:r>
        <w:rPr>
          <w:rFonts w:eastAsia="仿宋_GB2312"/>
          <w:sz w:val="32"/>
          <w:szCs w:val="20"/>
        </w:rPr>
        <w:t xml:space="preserve">1.4.3  </w:t>
      </w:r>
      <w:r>
        <w:rPr>
          <w:rFonts w:hint="eastAsia" w:eastAsia="仿宋_GB2312"/>
          <w:sz w:val="32"/>
          <w:szCs w:val="20"/>
        </w:rPr>
        <w:t>部门联动，分工协作。在区政府领导下，加强职能部门的协调配合，强化部门联动，坚持分工协作，切实增强应对和处置市场价格异动的整体合力。</w:t>
      </w:r>
    </w:p>
    <w:p>
      <w:pPr>
        <w:spacing w:line="560" w:lineRule="exact"/>
        <w:ind w:firstLine="624"/>
        <w:rPr>
          <w:rFonts w:hint="eastAsia" w:ascii="黑体" w:hAnsi="黑体" w:eastAsia="黑体" w:cs="黑体"/>
          <w:bCs/>
          <w:sz w:val="32"/>
          <w:szCs w:val="20"/>
        </w:rPr>
      </w:pPr>
      <w:r>
        <w:rPr>
          <w:rFonts w:eastAsia="黑体"/>
          <w:bCs/>
          <w:sz w:val="32"/>
          <w:szCs w:val="20"/>
        </w:rPr>
        <w:t xml:space="preserve">2 </w:t>
      </w:r>
      <w:r>
        <w:rPr>
          <w:rFonts w:hint="eastAsia" w:ascii="黑体" w:hAnsi="黑体" w:eastAsia="黑体" w:cs="黑体"/>
          <w:bCs/>
          <w:sz w:val="32"/>
          <w:szCs w:val="20"/>
        </w:rPr>
        <w:t xml:space="preserve"> 组织指挥体系和职责</w:t>
      </w:r>
    </w:p>
    <w:p>
      <w:pPr>
        <w:spacing w:line="560" w:lineRule="exact"/>
        <w:ind w:firstLine="624"/>
        <w:rPr>
          <w:rFonts w:eastAsia="楷体_GB2312"/>
          <w:sz w:val="32"/>
          <w:szCs w:val="20"/>
        </w:rPr>
      </w:pPr>
      <w:r>
        <w:rPr>
          <w:rFonts w:eastAsia="楷体_GB2312"/>
          <w:sz w:val="32"/>
          <w:szCs w:val="20"/>
        </w:rPr>
        <w:t xml:space="preserve">2.1  </w:t>
      </w:r>
      <w:r>
        <w:rPr>
          <w:rFonts w:hint="eastAsia" w:eastAsia="楷体_GB2312"/>
          <w:sz w:val="32"/>
          <w:szCs w:val="20"/>
        </w:rPr>
        <w:t>区价格异动应急工作领导小组及职责</w:t>
      </w:r>
    </w:p>
    <w:p>
      <w:pPr>
        <w:spacing w:line="560" w:lineRule="exact"/>
        <w:ind w:firstLine="624"/>
        <w:rPr>
          <w:rFonts w:eastAsia="仿宋_GB2312"/>
          <w:sz w:val="32"/>
          <w:szCs w:val="20"/>
        </w:rPr>
      </w:pPr>
      <w:r>
        <w:rPr>
          <w:rFonts w:hint="eastAsia" w:eastAsia="仿宋_GB2312"/>
          <w:sz w:val="32"/>
          <w:szCs w:val="20"/>
        </w:rPr>
        <w:t>区政府成立区价格异动应急工作领导小组，统一领导全区价格异动应急处置工作。组长由分管副区长担任，副组长由区经发局局长担任，成员由区委宣传部，区经发局、</w:t>
      </w:r>
      <w:r>
        <w:rPr>
          <w:rFonts w:hint="eastAsia" w:eastAsia="仿宋_GB2312"/>
          <w:color w:val="000000"/>
          <w:sz w:val="32"/>
          <w:szCs w:val="20"/>
        </w:rPr>
        <w:t>连云公安分局、区</w:t>
      </w:r>
      <w:r>
        <w:rPr>
          <w:rFonts w:hint="eastAsia" w:eastAsia="仿宋_GB2312"/>
          <w:sz w:val="32"/>
          <w:szCs w:val="20"/>
        </w:rPr>
        <w:t>民政局、区财政局、区住建局、区农业农村局、区商务局、区卫健委、区应急局、区市场监管局、区统计局等部门和单位相关负责同志组成。</w:t>
      </w:r>
    </w:p>
    <w:p>
      <w:pPr>
        <w:spacing w:line="560" w:lineRule="exact"/>
        <w:ind w:firstLine="624"/>
        <w:rPr>
          <w:rFonts w:hint="eastAsia" w:eastAsia="仿宋_GB2312"/>
          <w:sz w:val="32"/>
          <w:szCs w:val="20"/>
        </w:rPr>
      </w:pPr>
      <w:r>
        <w:rPr>
          <w:rFonts w:hint="eastAsia" w:eastAsia="仿宋_GB2312"/>
          <w:sz w:val="32"/>
          <w:szCs w:val="20"/>
        </w:rPr>
        <w:t>区价格异动应急工作领导小组的主要职责是：主持召开价格异常应急工作会议，实施应对价格异常应急预案；根据市场价格形势认定价格异常波动级别；根据市价格部门价格监测预警情况，向区政府提出实行价格干预措施、动用储备物资、价格调节基金建议，配合市价格部门适时组织实施或解除价格干预措施、紧急措施等相关工作；积极配合市价格异动应急指挥中心开展工作，组织成员单位进行价格异动应急预案培训和演练，提高应急处置能力；对全区价格异常波动工作进行协调和指导。</w:t>
      </w:r>
    </w:p>
    <w:p>
      <w:pPr>
        <w:spacing w:line="560" w:lineRule="exact"/>
        <w:ind w:firstLine="640" w:firstLineChars="200"/>
        <w:rPr>
          <w:rFonts w:eastAsia="楷体_GB2312"/>
          <w:sz w:val="32"/>
          <w:szCs w:val="20"/>
        </w:rPr>
      </w:pPr>
      <w:r>
        <w:rPr>
          <w:rFonts w:eastAsia="楷体_GB2312"/>
          <w:sz w:val="32"/>
          <w:szCs w:val="20"/>
        </w:rPr>
        <w:t xml:space="preserve">2.2  </w:t>
      </w:r>
      <w:r>
        <w:rPr>
          <w:rFonts w:hint="eastAsia" w:eastAsia="楷体_GB2312"/>
          <w:sz w:val="32"/>
          <w:szCs w:val="20"/>
        </w:rPr>
        <w:t>日常办事机构及职责</w:t>
      </w:r>
    </w:p>
    <w:p>
      <w:pPr>
        <w:spacing w:line="560" w:lineRule="exact"/>
        <w:ind w:firstLine="624"/>
        <w:rPr>
          <w:rFonts w:eastAsia="仿宋_GB2312"/>
          <w:sz w:val="32"/>
          <w:szCs w:val="20"/>
        </w:rPr>
      </w:pPr>
      <w:r>
        <w:rPr>
          <w:rFonts w:hint="eastAsia" w:eastAsia="仿宋_GB2312"/>
          <w:sz w:val="32"/>
          <w:szCs w:val="20"/>
        </w:rPr>
        <w:t>区价格异动应急工作领导小组办公室设在区经发局。办公室主要职责是：负责日常工作，了解、收集和汇总价格监测预警情况，及时向区政府、市价格异动应急指挥中心报告；做好与有关部门和单位的协调工作；做好区价格异动应急工作领导小组交办的其他工作。</w:t>
      </w:r>
    </w:p>
    <w:p>
      <w:pPr>
        <w:spacing w:line="560" w:lineRule="exact"/>
        <w:ind w:firstLine="640" w:firstLineChars="200"/>
        <w:rPr>
          <w:rFonts w:eastAsia="楷体_GB2312"/>
          <w:sz w:val="32"/>
          <w:szCs w:val="20"/>
        </w:rPr>
      </w:pPr>
      <w:r>
        <w:rPr>
          <w:rFonts w:eastAsia="楷体_GB2312"/>
          <w:sz w:val="32"/>
          <w:szCs w:val="20"/>
        </w:rPr>
        <w:t xml:space="preserve">2.3  </w:t>
      </w:r>
      <w:r>
        <w:rPr>
          <w:rFonts w:hint="eastAsia" w:eastAsia="楷体_GB2312"/>
          <w:sz w:val="32"/>
          <w:szCs w:val="20"/>
        </w:rPr>
        <w:t>应急专项小组及职责</w:t>
      </w:r>
    </w:p>
    <w:p>
      <w:pPr>
        <w:spacing w:line="560" w:lineRule="exact"/>
        <w:ind w:firstLine="624"/>
        <w:rPr>
          <w:rFonts w:eastAsia="仿宋_GB2312"/>
          <w:sz w:val="32"/>
          <w:szCs w:val="20"/>
        </w:rPr>
      </w:pPr>
      <w:r>
        <w:rPr>
          <w:rFonts w:hint="eastAsia" w:eastAsia="仿宋_GB2312"/>
          <w:sz w:val="32"/>
          <w:szCs w:val="20"/>
        </w:rPr>
        <w:t>区价格异动应急工作领导小组下设</w:t>
      </w:r>
      <w:r>
        <w:rPr>
          <w:rFonts w:eastAsia="仿宋_GB2312"/>
          <w:sz w:val="32"/>
          <w:szCs w:val="20"/>
        </w:rPr>
        <w:t>7</w:t>
      </w:r>
      <w:r>
        <w:rPr>
          <w:rFonts w:hint="eastAsia" w:eastAsia="仿宋_GB2312"/>
          <w:sz w:val="32"/>
          <w:szCs w:val="20"/>
        </w:rPr>
        <w:t>个应急专项小组：</w:t>
      </w:r>
    </w:p>
    <w:p>
      <w:pPr>
        <w:spacing w:line="560" w:lineRule="exact"/>
        <w:ind w:firstLine="624"/>
        <w:rPr>
          <w:rFonts w:eastAsia="仿宋_GB2312"/>
          <w:sz w:val="32"/>
          <w:szCs w:val="20"/>
        </w:rPr>
      </w:pPr>
      <w:r>
        <w:rPr>
          <w:rFonts w:hint="eastAsia" w:eastAsia="仿宋_GB2312"/>
          <w:sz w:val="32"/>
          <w:szCs w:val="20"/>
        </w:rPr>
        <w:t>（</w:t>
      </w:r>
      <w:r>
        <w:rPr>
          <w:rFonts w:eastAsia="仿宋_GB2312"/>
          <w:sz w:val="32"/>
          <w:szCs w:val="20"/>
        </w:rPr>
        <w:t>1</w:t>
      </w:r>
      <w:r>
        <w:rPr>
          <w:rFonts w:hint="eastAsia" w:eastAsia="仿宋_GB2312"/>
          <w:sz w:val="32"/>
          <w:szCs w:val="20"/>
        </w:rPr>
        <w:t>）物资供应组：由区经发局、区财政局、区农业农村局、区商务局、区卫健委、区市场监管局等部门组成，主要任务是组织好价格异动相关商品的生产、采购、储备，加强货源组织，保障市场供应。（区经发局牵头）</w:t>
      </w:r>
    </w:p>
    <w:p>
      <w:pPr>
        <w:spacing w:line="560" w:lineRule="exact"/>
        <w:ind w:firstLine="624"/>
        <w:rPr>
          <w:rFonts w:eastAsia="仿宋_GB2312"/>
          <w:color w:val="000000"/>
          <w:sz w:val="32"/>
          <w:szCs w:val="20"/>
        </w:rPr>
      </w:pPr>
      <w:r>
        <w:rPr>
          <w:rFonts w:hint="eastAsia" w:eastAsia="仿宋_GB2312"/>
          <w:color w:val="000000"/>
          <w:sz w:val="32"/>
          <w:szCs w:val="20"/>
        </w:rPr>
        <w:t>（</w:t>
      </w:r>
      <w:r>
        <w:rPr>
          <w:rFonts w:eastAsia="仿宋_GB2312"/>
          <w:color w:val="000000"/>
          <w:sz w:val="32"/>
          <w:szCs w:val="20"/>
        </w:rPr>
        <w:t>2</w:t>
      </w:r>
      <w:r>
        <w:rPr>
          <w:rFonts w:hint="eastAsia" w:eastAsia="仿宋_GB2312"/>
          <w:color w:val="000000"/>
          <w:sz w:val="32"/>
          <w:szCs w:val="20"/>
        </w:rPr>
        <w:t>）交通运输组：由区住建局负责，主要任务是加强运力组织，保证价格异动商品及时调运，保障市场供应，稳定市场价格。</w:t>
      </w:r>
    </w:p>
    <w:p>
      <w:pPr>
        <w:spacing w:line="560" w:lineRule="exact"/>
        <w:ind w:firstLine="624"/>
        <w:rPr>
          <w:rFonts w:eastAsia="仿宋_GB2312"/>
          <w:sz w:val="32"/>
          <w:szCs w:val="20"/>
        </w:rPr>
      </w:pPr>
      <w:r>
        <w:rPr>
          <w:rFonts w:hint="eastAsia" w:eastAsia="仿宋_GB2312"/>
          <w:sz w:val="32"/>
          <w:szCs w:val="20"/>
        </w:rPr>
        <w:t>（</w:t>
      </w:r>
      <w:r>
        <w:rPr>
          <w:rFonts w:eastAsia="仿宋_GB2312"/>
          <w:sz w:val="32"/>
          <w:szCs w:val="20"/>
        </w:rPr>
        <w:t>3</w:t>
      </w:r>
      <w:r>
        <w:rPr>
          <w:rFonts w:hint="eastAsia" w:eastAsia="仿宋_GB2312"/>
          <w:sz w:val="32"/>
          <w:szCs w:val="20"/>
        </w:rPr>
        <w:t>）监督检查组：由区市场监管局、连云公安分局、区经发局等部门组成，主要任务是加强对价格异动商品和服务价格的监督检查，及时查处各类价格违法行为，努力保持市场秩序的基本稳定。（区市场监管局牵头）</w:t>
      </w:r>
    </w:p>
    <w:p>
      <w:pPr>
        <w:spacing w:line="560" w:lineRule="exact"/>
        <w:ind w:firstLine="624"/>
        <w:rPr>
          <w:rFonts w:eastAsia="仿宋_GB2312"/>
          <w:sz w:val="32"/>
          <w:szCs w:val="20"/>
        </w:rPr>
      </w:pPr>
      <w:r>
        <w:rPr>
          <w:rFonts w:hint="eastAsia" w:eastAsia="仿宋_GB2312"/>
          <w:sz w:val="32"/>
          <w:szCs w:val="20"/>
        </w:rPr>
        <w:t>（</w:t>
      </w:r>
      <w:r>
        <w:rPr>
          <w:rFonts w:eastAsia="仿宋_GB2312"/>
          <w:sz w:val="32"/>
          <w:szCs w:val="20"/>
        </w:rPr>
        <w:t>4</w:t>
      </w:r>
      <w:r>
        <w:rPr>
          <w:rFonts w:hint="eastAsia" w:eastAsia="仿宋_GB2312"/>
          <w:sz w:val="32"/>
          <w:szCs w:val="20"/>
        </w:rPr>
        <w:t>）资金保障组：由区财政局负责，主要任务是及时筹措资金，支持价格异动相关商品的生产、采购、储运；做好善后处置的资金安排和审核发放等工作；落实社会救助和保障标准与物价上涨挂钩联动机制所需资金，保障困难群众基本生活。</w:t>
      </w:r>
    </w:p>
    <w:p>
      <w:pPr>
        <w:spacing w:line="560" w:lineRule="exact"/>
        <w:ind w:firstLine="624"/>
        <w:rPr>
          <w:rFonts w:eastAsia="仿宋_GB2312"/>
          <w:sz w:val="32"/>
          <w:szCs w:val="20"/>
        </w:rPr>
      </w:pPr>
      <w:r>
        <w:rPr>
          <w:rFonts w:hint="eastAsia" w:eastAsia="仿宋_GB2312"/>
          <w:sz w:val="32"/>
          <w:szCs w:val="20"/>
        </w:rPr>
        <w:t>（</w:t>
      </w:r>
      <w:r>
        <w:rPr>
          <w:rFonts w:eastAsia="仿宋_GB2312"/>
          <w:sz w:val="32"/>
          <w:szCs w:val="20"/>
        </w:rPr>
        <w:t>5</w:t>
      </w:r>
      <w:r>
        <w:rPr>
          <w:rFonts w:hint="eastAsia" w:eastAsia="仿宋_GB2312"/>
          <w:sz w:val="32"/>
          <w:szCs w:val="20"/>
        </w:rPr>
        <w:t>）通信保障组：由区经发局和区内各通信运营企业组成，主要任务是做好价格异动应急处置期间的通信保障工作，确保通信网络畅通。（区经发局牵头）</w:t>
      </w:r>
    </w:p>
    <w:p>
      <w:pPr>
        <w:spacing w:line="560" w:lineRule="exact"/>
        <w:ind w:firstLine="624"/>
        <w:rPr>
          <w:rFonts w:eastAsia="仿宋_GB2312"/>
          <w:sz w:val="32"/>
          <w:szCs w:val="20"/>
        </w:rPr>
      </w:pPr>
      <w:r>
        <w:rPr>
          <w:rFonts w:hint="eastAsia" w:eastAsia="仿宋_GB2312"/>
          <w:sz w:val="32"/>
          <w:szCs w:val="20"/>
        </w:rPr>
        <w:t>（</w:t>
      </w:r>
      <w:r>
        <w:rPr>
          <w:rFonts w:eastAsia="仿宋_GB2312"/>
          <w:sz w:val="32"/>
          <w:szCs w:val="20"/>
        </w:rPr>
        <w:t>6</w:t>
      </w:r>
      <w:r>
        <w:rPr>
          <w:rFonts w:hint="eastAsia" w:eastAsia="仿宋_GB2312"/>
          <w:sz w:val="32"/>
          <w:szCs w:val="20"/>
        </w:rPr>
        <w:t>）安全保卫组</w:t>
      </w:r>
      <w:r>
        <w:rPr>
          <w:rFonts w:hint="eastAsia" w:eastAsia="仿宋_GB2312"/>
          <w:color w:val="000000"/>
          <w:sz w:val="32"/>
          <w:szCs w:val="20"/>
        </w:rPr>
        <w:t>：由连云公安分局</w:t>
      </w:r>
      <w:r>
        <w:rPr>
          <w:rFonts w:hint="eastAsia" w:eastAsia="仿宋_GB2312"/>
          <w:color w:val="auto"/>
          <w:sz w:val="32"/>
          <w:szCs w:val="20"/>
        </w:rPr>
        <w:t>等</w:t>
      </w:r>
      <w:r>
        <w:rPr>
          <w:rFonts w:hint="eastAsia" w:eastAsia="仿宋_GB2312"/>
          <w:sz w:val="32"/>
          <w:szCs w:val="20"/>
        </w:rPr>
        <w:t>部门组成，主要任务是妥善处置因价格异动引发的各类不安定事端，依法打击扰乱市场秩序的各类违法犯罪行为，维护社会稳定和治安秩序。（连云公安分局牵头）</w:t>
      </w:r>
    </w:p>
    <w:p>
      <w:pPr>
        <w:spacing w:line="560" w:lineRule="exact"/>
        <w:ind w:firstLine="624"/>
        <w:rPr>
          <w:rFonts w:eastAsia="仿宋_GB2312"/>
          <w:sz w:val="32"/>
          <w:szCs w:val="20"/>
        </w:rPr>
      </w:pPr>
      <w:r>
        <w:rPr>
          <w:rFonts w:hint="eastAsia" w:eastAsia="仿宋_GB2312"/>
          <w:sz w:val="32"/>
          <w:szCs w:val="20"/>
        </w:rPr>
        <w:t>（</w:t>
      </w:r>
      <w:r>
        <w:rPr>
          <w:rFonts w:eastAsia="仿宋_GB2312"/>
          <w:sz w:val="32"/>
          <w:szCs w:val="20"/>
        </w:rPr>
        <w:t>7</w:t>
      </w:r>
      <w:r>
        <w:rPr>
          <w:rFonts w:hint="eastAsia" w:eastAsia="仿宋_GB2312"/>
          <w:sz w:val="32"/>
          <w:szCs w:val="20"/>
        </w:rPr>
        <w:t>）舆论引导组：由区委宣传部</w:t>
      </w:r>
      <w:r>
        <w:rPr>
          <w:rFonts w:hint="eastAsia" w:eastAsia="仿宋_GB2312"/>
          <w:color w:val="000000"/>
          <w:sz w:val="32"/>
          <w:szCs w:val="20"/>
        </w:rPr>
        <w:t>、</w:t>
      </w:r>
      <w:r>
        <w:rPr>
          <w:rFonts w:hint="eastAsia" w:eastAsia="仿宋_GB2312"/>
          <w:sz w:val="32"/>
          <w:szCs w:val="20"/>
        </w:rPr>
        <w:t>区经发局、区市场监管局组成，主要任务是宣传党和政府的价格政策及采取的主要措施。发布价格异动商品和服务价格信息。通报查处的价格违法行为、曝光价格违法案件。加强价格舆情的研判分析，引导经营者守法经营，稳定群众的消费心理，维护社会和谐安定。（区委宣传部牵头）</w:t>
      </w:r>
    </w:p>
    <w:p>
      <w:pPr>
        <w:spacing w:line="560" w:lineRule="exact"/>
        <w:ind w:firstLine="624"/>
        <w:rPr>
          <w:rFonts w:eastAsia="黑体"/>
          <w:sz w:val="32"/>
          <w:szCs w:val="20"/>
        </w:rPr>
      </w:pPr>
      <w:r>
        <w:rPr>
          <w:rFonts w:eastAsia="黑体"/>
          <w:sz w:val="32"/>
          <w:szCs w:val="20"/>
        </w:rPr>
        <w:t xml:space="preserve">3  </w:t>
      </w:r>
      <w:r>
        <w:rPr>
          <w:rFonts w:hint="eastAsia" w:eastAsia="黑体"/>
          <w:sz w:val="32"/>
          <w:szCs w:val="20"/>
        </w:rPr>
        <w:t>价格异动级别、预警</w:t>
      </w:r>
    </w:p>
    <w:p>
      <w:pPr>
        <w:spacing w:line="560" w:lineRule="exact"/>
        <w:ind w:firstLine="624"/>
        <w:rPr>
          <w:rFonts w:eastAsia="楷体_GB2312"/>
          <w:sz w:val="32"/>
          <w:szCs w:val="20"/>
        </w:rPr>
      </w:pPr>
      <w:r>
        <w:rPr>
          <w:rFonts w:eastAsia="楷体_GB2312"/>
          <w:sz w:val="32"/>
          <w:szCs w:val="20"/>
        </w:rPr>
        <w:t xml:space="preserve">3.1  </w:t>
      </w:r>
      <w:r>
        <w:rPr>
          <w:rFonts w:hint="eastAsia" w:eastAsia="楷体_GB2312"/>
          <w:sz w:val="32"/>
          <w:szCs w:val="20"/>
        </w:rPr>
        <w:t>价格异动级别</w:t>
      </w:r>
    </w:p>
    <w:p>
      <w:pPr>
        <w:spacing w:line="560" w:lineRule="exact"/>
        <w:ind w:firstLine="624"/>
        <w:rPr>
          <w:rFonts w:eastAsia="仿宋_GB2312"/>
          <w:sz w:val="32"/>
          <w:szCs w:val="20"/>
        </w:rPr>
      </w:pPr>
      <w:r>
        <w:rPr>
          <w:rFonts w:hint="eastAsia" w:eastAsia="仿宋_GB2312"/>
          <w:sz w:val="32"/>
          <w:szCs w:val="20"/>
        </w:rPr>
        <w:t>按照价格异动事件的严重性和紧急程度，将价格异动级别分为特别重大级（Ⅰ级）、重大级（Ⅱ级）、较大级（Ⅲ级）三级，分别用红色、橙色和黄色表示。</w:t>
      </w:r>
    </w:p>
    <w:p>
      <w:pPr>
        <w:spacing w:line="560" w:lineRule="exact"/>
        <w:ind w:firstLine="624"/>
        <w:rPr>
          <w:rFonts w:eastAsia="仿宋_GB2312"/>
          <w:sz w:val="32"/>
          <w:szCs w:val="20"/>
        </w:rPr>
      </w:pPr>
      <w:r>
        <w:rPr>
          <w:rFonts w:hint="eastAsia" w:eastAsia="仿宋_GB2312"/>
          <w:sz w:val="32"/>
          <w:szCs w:val="20"/>
        </w:rPr>
        <w:t>特别重大级（Ⅰ级）价格异动事件是指价格异动的商品和服务品种较多，价格波动剧烈，波及全区范围，市场出现严重的抢购或者断供现象，对社会稳定和群众生活产生严重影响的情况。</w:t>
      </w:r>
    </w:p>
    <w:p>
      <w:pPr>
        <w:spacing w:line="560" w:lineRule="exact"/>
        <w:ind w:firstLine="624"/>
        <w:rPr>
          <w:rFonts w:eastAsia="仿宋_GB2312"/>
          <w:sz w:val="32"/>
          <w:szCs w:val="20"/>
        </w:rPr>
      </w:pPr>
      <w:r>
        <w:rPr>
          <w:rFonts w:hint="eastAsia" w:eastAsia="仿宋_GB2312"/>
          <w:sz w:val="32"/>
          <w:szCs w:val="20"/>
        </w:rPr>
        <w:t>重大级（Ⅱ级）价格异动事件是指价格异动的商品和服务品种较多，价格波动显著，群众产生恐慌心理，市场出现抢购现象，对社会稳定和群众生活产生重大影响的情况。</w:t>
      </w:r>
    </w:p>
    <w:p>
      <w:pPr>
        <w:spacing w:line="560" w:lineRule="exact"/>
        <w:ind w:firstLine="624"/>
        <w:rPr>
          <w:rFonts w:eastAsia="仿宋_GB2312"/>
          <w:sz w:val="32"/>
          <w:szCs w:val="20"/>
        </w:rPr>
      </w:pPr>
      <w:r>
        <w:rPr>
          <w:rFonts w:hint="eastAsia" w:eastAsia="仿宋_GB2312"/>
          <w:sz w:val="32"/>
          <w:szCs w:val="20"/>
        </w:rPr>
        <w:t>较大级（Ⅲ级）价格异动事件是指价格异动的商品和服务品种较少，价格波动明显，市场秩序出现明显反常，对相关地区社会稳定和群众生活产生较大影响的情况。</w:t>
      </w:r>
    </w:p>
    <w:p>
      <w:pPr>
        <w:spacing w:line="560" w:lineRule="exact"/>
        <w:ind w:firstLine="624"/>
        <w:rPr>
          <w:rFonts w:eastAsia="楷体_GB2312"/>
          <w:sz w:val="32"/>
          <w:szCs w:val="20"/>
        </w:rPr>
      </w:pPr>
      <w:r>
        <w:rPr>
          <w:rFonts w:eastAsia="楷体_GB2312"/>
          <w:sz w:val="32"/>
          <w:szCs w:val="20"/>
        </w:rPr>
        <w:t xml:space="preserve">3.2  </w:t>
      </w:r>
      <w:r>
        <w:rPr>
          <w:rFonts w:hint="eastAsia" w:eastAsia="楷体_GB2312"/>
          <w:sz w:val="32"/>
          <w:szCs w:val="20"/>
        </w:rPr>
        <w:t>价格异动预警</w:t>
      </w:r>
    </w:p>
    <w:p>
      <w:pPr>
        <w:spacing w:line="560" w:lineRule="exact"/>
        <w:ind w:firstLine="624"/>
        <w:rPr>
          <w:rFonts w:eastAsia="仿宋_GB2312"/>
          <w:sz w:val="32"/>
          <w:szCs w:val="20"/>
        </w:rPr>
      </w:pPr>
      <w:r>
        <w:rPr>
          <w:rFonts w:hint="eastAsia" w:eastAsia="仿宋_GB2312"/>
          <w:sz w:val="32"/>
          <w:szCs w:val="20"/>
        </w:rPr>
        <w:t>根据价格异动级别，采取相应的价格监测报告和信息上报制度，增强应对和处置重要商品价格异动的主动性和针对性。</w:t>
      </w:r>
    </w:p>
    <w:p>
      <w:pPr>
        <w:spacing w:line="560" w:lineRule="exact"/>
        <w:ind w:firstLine="624"/>
        <w:rPr>
          <w:rFonts w:eastAsia="仿宋_GB2312"/>
          <w:sz w:val="32"/>
          <w:szCs w:val="20"/>
        </w:rPr>
      </w:pPr>
      <w:r>
        <w:rPr>
          <w:rFonts w:hint="eastAsia" w:eastAsia="仿宋_GB2312"/>
          <w:sz w:val="32"/>
          <w:szCs w:val="20"/>
        </w:rPr>
        <w:t>当市场价格出现异动或者有可能出现异动时，</w:t>
      </w:r>
      <w:r>
        <w:rPr>
          <w:rFonts w:hint="eastAsia" w:eastAsia="仿宋_GB2312"/>
          <w:color w:val="000000"/>
          <w:sz w:val="32"/>
          <w:szCs w:val="20"/>
        </w:rPr>
        <w:t>及时</w:t>
      </w:r>
      <w:r>
        <w:rPr>
          <w:rFonts w:hint="eastAsia" w:eastAsia="仿宋_GB2312"/>
          <w:sz w:val="32"/>
          <w:szCs w:val="20"/>
        </w:rPr>
        <w:t>掌握相关商品和服务价格的异动情况，并将有关情况进行整理分析后报送市价格异动应急指挥中心办公室和区政府。</w:t>
      </w:r>
    </w:p>
    <w:bookmarkEnd w:id="0"/>
    <w:bookmarkEnd w:id="1"/>
    <w:p>
      <w:pPr>
        <w:spacing w:line="560" w:lineRule="exact"/>
        <w:ind w:firstLine="640" w:firstLineChars="200"/>
        <w:rPr>
          <w:rFonts w:eastAsia="楷体_GB2312"/>
          <w:sz w:val="32"/>
          <w:szCs w:val="20"/>
        </w:rPr>
      </w:pPr>
      <w:r>
        <w:rPr>
          <w:rFonts w:hint="eastAsia" w:eastAsia="仿宋_GB2312"/>
          <w:sz w:val="32"/>
          <w:szCs w:val="20"/>
        </w:rPr>
        <w:t>根据市场价格异动情况，区价格异动应急工作领导小组办公室召集各成员单位进行综合研判，配合市价格部门采取相应级别的应急处置工作。</w:t>
      </w:r>
    </w:p>
    <w:p>
      <w:pPr>
        <w:spacing w:line="560" w:lineRule="exact"/>
        <w:ind w:firstLine="624"/>
        <w:rPr>
          <w:rFonts w:eastAsia="黑体"/>
          <w:sz w:val="32"/>
          <w:szCs w:val="20"/>
        </w:rPr>
      </w:pPr>
      <w:bookmarkStart w:id="2" w:name="_Toc77615547"/>
      <w:bookmarkStart w:id="3" w:name="_Toc77842103"/>
      <w:r>
        <w:rPr>
          <w:rFonts w:eastAsia="黑体"/>
          <w:sz w:val="32"/>
          <w:szCs w:val="20"/>
        </w:rPr>
        <w:t xml:space="preserve">4  </w:t>
      </w:r>
      <w:r>
        <w:rPr>
          <w:rFonts w:hint="eastAsia" w:eastAsia="黑体"/>
          <w:sz w:val="32"/>
          <w:szCs w:val="20"/>
        </w:rPr>
        <w:t>应急响应</w:t>
      </w:r>
    </w:p>
    <w:bookmarkEnd w:id="2"/>
    <w:bookmarkEnd w:id="3"/>
    <w:p>
      <w:pPr>
        <w:spacing w:line="560" w:lineRule="exact"/>
        <w:ind w:firstLine="624"/>
        <w:rPr>
          <w:rFonts w:eastAsia="楷体_GB2312"/>
          <w:sz w:val="32"/>
          <w:szCs w:val="20"/>
        </w:rPr>
      </w:pPr>
      <w:bookmarkStart w:id="4" w:name="_Toc77842106"/>
      <w:bookmarkStart w:id="5" w:name="_Toc77615550"/>
      <w:r>
        <w:rPr>
          <w:rFonts w:eastAsia="楷体_GB2312"/>
          <w:sz w:val="32"/>
          <w:szCs w:val="20"/>
        </w:rPr>
        <w:t xml:space="preserve">4.1  </w:t>
      </w:r>
      <w:r>
        <w:rPr>
          <w:rFonts w:hint="eastAsia" w:eastAsia="楷体_GB2312"/>
          <w:sz w:val="32"/>
          <w:szCs w:val="20"/>
        </w:rPr>
        <w:t>指挥与协调</w:t>
      </w:r>
      <w:bookmarkEnd w:id="4"/>
      <w:bookmarkEnd w:id="5"/>
    </w:p>
    <w:p>
      <w:pPr>
        <w:spacing w:line="560" w:lineRule="exact"/>
        <w:ind w:firstLine="624"/>
        <w:rPr>
          <w:rFonts w:eastAsia="仿宋_GB2312"/>
          <w:sz w:val="32"/>
          <w:szCs w:val="20"/>
        </w:rPr>
      </w:pPr>
      <w:r>
        <w:rPr>
          <w:rFonts w:hint="eastAsia" w:eastAsia="仿宋_GB2312"/>
          <w:color w:val="000000"/>
          <w:sz w:val="32"/>
          <w:szCs w:val="20"/>
        </w:rPr>
        <w:t>价格异动事件发生后，</w:t>
      </w:r>
      <w:r>
        <w:rPr>
          <w:rFonts w:hint="eastAsia" w:eastAsia="仿宋_GB2312"/>
          <w:sz w:val="32"/>
          <w:szCs w:val="20"/>
        </w:rPr>
        <w:t>区价格异动应急工作领导小组</w:t>
      </w:r>
      <w:r>
        <w:rPr>
          <w:rFonts w:hint="eastAsia" w:eastAsia="仿宋_GB2312"/>
          <w:color w:val="000000"/>
          <w:sz w:val="32"/>
          <w:szCs w:val="20"/>
        </w:rPr>
        <w:t>积极配合市价格部门做好以下工作：一是加</w:t>
      </w:r>
      <w:r>
        <w:rPr>
          <w:rFonts w:hint="eastAsia" w:eastAsia="仿宋_GB2312"/>
          <w:sz w:val="32"/>
          <w:szCs w:val="20"/>
        </w:rPr>
        <w:t>强货源组织，保证价格异动相关商品市场供应；二是加强价格监测，密切关注价格异动波动警情升级的征兆或信号；三是加强监督检查，整顿和规范市场秩序；四是加强社会救助，保障困难群众生活不受影响；五是加强舆论引导，稳定群众消费心理。</w:t>
      </w:r>
    </w:p>
    <w:p>
      <w:pPr>
        <w:spacing w:line="560" w:lineRule="exact"/>
        <w:ind w:firstLine="624"/>
        <w:rPr>
          <w:rFonts w:eastAsia="仿宋_GB2312"/>
          <w:sz w:val="32"/>
          <w:szCs w:val="20"/>
        </w:rPr>
      </w:pPr>
      <w:r>
        <w:rPr>
          <w:rFonts w:hint="eastAsia" w:eastAsia="仿宋_GB2312"/>
          <w:sz w:val="32"/>
          <w:szCs w:val="20"/>
        </w:rPr>
        <w:t>在积极应对和处置市场价格异动的同时，还应做好由价格异动引发的次生、衍生和耦合事件的预防与处置工作。</w:t>
      </w:r>
    </w:p>
    <w:p>
      <w:pPr>
        <w:spacing w:line="560" w:lineRule="exact"/>
        <w:ind w:firstLine="624"/>
        <w:rPr>
          <w:rFonts w:eastAsia="楷体_GB2312"/>
          <w:sz w:val="32"/>
          <w:szCs w:val="20"/>
        </w:rPr>
      </w:pPr>
      <w:bookmarkStart w:id="6" w:name="_Toc77615555"/>
      <w:bookmarkStart w:id="7" w:name="_Toc77842111"/>
      <w:r>
        <w:rPr>
          <w:rFonts w:eastAsia="楷体_GB2312"/>
          <w:sz w:val="32"/>
          <w:szCs w:val="20"/>
        </w:rPr>
        <w:t xml:space="preserve">4.2  </w:t>
      </w:r>
      <w:bookmarkEnd w:id="6"/>
      <w:bookmarkEnd w:id="7"/>
      <w:r>
        <w:rPr>
          <w:rFonts w:hint="eastAsia" w:eastAsia="楷体_GB2312"/>
          <w:sz w:val="32"/>
          <w:szCs w:val="20"/>
        </w:rPr>
        <w:t>舆论引导</w:t>
      </w:r>
    </w:p>
    <w:p>
      <w:pPr>
        <w:spacing w:line="560" w:lineRule="exact"/>
        <w:ind w:firstLine="624"/>
        <w:rPr>
          <w:rFonts w:eastAsia="仿宋_GB2312"/>
          <w:sz w:val="32"/>
          <w:szCs w:val="20"/>
        </w:rPr>
      </w:pPr>
      <w:r>
        <w:rPr>
          <w:rFonts w:hint="eastAsia" w:eastAsia="仿宋_GB2312"/>
          <w:sz w:val="32"/>
          <w:szCs w:val="20"/>
        </w:rPr>
        <w:t>价格异动发生后，配合市价格部门及时发布相关商品的市场供应情况和价格动态，全面介绍应对市场价格异动采取的措施，澄清不实报道传言，稳定群众消费心理，努力维护市场稳定和社会安定。</w:t>
      </w:r>
    </w:p>
    <w:p>
      <w:pPr>
        <w:spacing w:line="560" w:lineRule="exact"/>
        <w:ind w:firstLine="624"/>
        <w:rPr>
          <w:rFonts w:eastAsia="黑体"/>
          <w:sz w:val="32"/>
          <w:szCs w:val="20"/>
        </w:rPr>
      </w:pPr>
      <w:bookmarkStart w:id="8" w:name="_Toc77842114"/>
      <w:bookmarkStart w:id="9" w:name="_Toc77615558"/>
      <w:bookmarkStart w:id="10" w:name="_Toc77842127"/>
      <w:bookmarkStart w:id="11" w:name="_Toc77615570"/>
      <w:r>
        <w:rPr>
          <w:rFonts w:eastAsia="黑体"/>
          <w:sz w:val="32"/>
          <w:szCs w:val="20"/>
        </w:rPr>
        <w:t xml:space="preserve">5  </w:t>
      </w:r>
      <w:r>
        <w:rPr>
          <w:rFonts w:hint="eastAsia" w:eastAsia="黑体"/>
          <w:sz w:val="32"/>
          <w:szCs w:val="20"/>
        </w:rPr>
        <w:t>后期处置</w:t>
      </w:r>
    </w:p>
    <w:p>
      <w:pPr>
        <w:spacing w:line="560" w:lineRule="exact"/>
        <w:ind w:firstLine="624"/>
        <w:rPr>
          <w:rFonts w:eastAsia="楷体_GB2312"/>
          <w:sz w:val="32"/>
          <w:szCs w:val="20"/>
        </w:rPr>
      </w:pPr>
      <w:r>
        <w:rPr>
          <w:rFonts w:eastAsia="楷体_GB2312"/>
          <w:sz w:val="32"/>
          <w:szCs w:val="20"/>
        </w:rPr>
        <w:t xml:space="preserve">5.1  </w:t>
      </w:r>
      <w:r>
        <w:rPr>
          <w:rFonts w:hint="eastAsia" w:eastAsia="楷体_GB2312"/>
          <w:sz w:val="32"/>
          <w:szCs w:val="20"/>
        </w:rPr>
        <w:t>善后处置</w:t>
      </w:r>
      <w:bookmarkEnd w:id="8"/>
      <w:bookmarkEnd w:id="9"/>
    </w:p>
    <w:p>
      <w:pPr>
        <w:spacing w:line="560" w:lineRule="exact"/>
        <w:ind w:firstLine="624"/>
        <w:rPr>
          <w:rFonts w:eastAsia="仿宋_GB2312"/>
          <w:sz w:val="32"/>
          <w:szCs w:val="20"/>
        </w:rPr>
      </w:pPr>
      <w:r>
        <w:rPr>
          <w:rFonts w:hint="eastAsia" w:eastAsia="仿宋_GB2312"/>
          <w:sz w:val="32"/>
          <w:szCs w:val="20"/>
        </w:rPr>
        <w:t>价格异动应急处置工作结束后，积极做好善后工作。及时启动社会救助和保障标准与物价上涨挂钩联动机制，努力减轻价格上涨对困难群众基本生活带来的影响。对储备物资投放后达不到储备任务要求的，要适时补充储备。对在应急处置工作中表现突出的单位和个人予以表彰奖励，对不按本预案规定实施应急措施并造成严重后果的单位和个人依法予以处理。</w:t>
      </w:r>
      <w:bookmarkStart w:id="12" w:name="_Toc77615561"/>
      <w:bookmarkStart w:id="13" w:name="_Toc77842117"/>
    </w:p>
    <w:p>
      <w:pPr>
        <w:spacing w:line="560" w:lineRule="exact"/>
        <w:ind w:firstLine="624"/>
        <w:rPr>
          <w:rFonts w:eastAsia="楷体_GB2312"/>
          <w:sz w:val="32"/>
          <w:szCs w:val="20"/>
        </w:rPr>
      </w:pPr>
      <w:r>
        <w:rPr>
          <w:rFonts w:eastAsia="楷体_GB2312"/>
          <w:sz w:val="32"/>
          <w:szCs w:val="20"/>
        </w:rPr>
        <w:t xml:space="preserve">5.2  </w:t>
      </w:r>
      <w:r>
        <w:rPr>
          <w:rFonts w:hint="eastAsia" w:eastAsia="楷体_GB2312"/>
          <w:sz w:val="32"/>
          <w:szCs w:val="20"/>
        </w:rPr>
        <w:t>总结</w:t>
      </w:r>
      <w:bookmarkEnd w:id="12"/>
      <w:bookmarkEnd w:id="13"/>
      <w:r>
        <w:rPr>
          <w:rFonts w:hint="eastAsia" w:eastAsia="楷体_GB2312"/>
          <w:sz w:val="32"/>
          <w:szCs w:val="20"/>
        </w:rPr>
        <w:t>评估</w:t>
      </w:r>
    </w:p>
    <w:p>
      <w:pPr>
        <w:spacing w:line="560" w:lineRule="exact"/>
        <w:ind w:firstLine="624"/>
        <w:rPr>
          <w:rFonts w:eastAsia="仿宋_GB2312"/>
          <w:sz w:val="32"/>
          <w:szCs w:val="20"/>
        </w:rPr>
      </w:pPr>
      <w:r>
        <w:rPr>
          <w:rFonts w:hint="eastAsia" w:eastAsia="仿宋_GB2312"/>
          <w:sz w:val="32"/>
          <w:szCs w:val="20"/>
        </w:rPr>
        <w:t>价格异动应急处置工作结束后，区价格异动应急工作领导小组办公室应组织各应急专项小组进行总结评估，形成书面报告，并针对应急处置工作中存在的问题提出改进建议，报区价格异动应急工作领导小组审议。</w:t>
      </w:r>
    </w:p>
    <w:p>
      <w:pPr>
        <w:spacing w:line="560" w:lineRule="exact"/>
        <w:ind w:firstLine="624"/>
        <w:rPr>
          <w:rFonts w:eastAsia="黑体"/>
          <w:sz w:val="32"/>
          <w:szCs w:val="20"/>
        </w:rPr>
      </w:pPr>
      <w:r>
        <w:rPr>
          <w:rFonts w:eastAsia="黑体"/>
          <w:sz w:val="32"/>
          <w:szCs w:val="20"/>
        </w:rPr>
        <w:t xml:space="preserve">6  </w:t>
      </w:r>
      <w:r>
        <w:rPr>
          <w:rFonts w:hint="eastAsia" w:eastAsia="黑体"/>
          <w:sz w:val="32"/>
          <w:szCs w:val="20"/>
        </w:rPr>
        <w:t>附</w:t>
      </w:r>
      <w:r>
        <w:rPr>
          <w:rFonts w:eastAsia="黑体"/>
          <w:sz w:val="32"/>
          <w:szCs w:val="20"/>
        </w:rPr>
        <w:t xml:space="preserve">  </w:t>
      </w:r>
      <w:r>
        <w:rPr>
          <w:rFonts w:hint="eastAsia" w:eastAsia="黑体"/>
          <w:sz w:val="32"/>
          <w:szCs w:val="20"/>
        </w:rPr>
        <w:t>则</w:t>
      </w:r>
      <w:r>
        <w:rPr>
          <w:rFonts w:eastAsia="黑体"/>
          <w:sz w:val="32"/>
          <w:szCs w:val="20"/>
        </w:rPr>
        <w:t xml:space="preserve">  </w:t>
      </w:r>
    </w:p>
    <w:p>
      <w:pPr>
        <w:spacing w:line="560" w:lineRule="exact"/>
        <w:ind w:firstLine="624"/>
        <w:rPr>
          <w:rFonts w:eastAsia="楷体_GB2312"/>
          <w:sz w:val="32"/>
          <w:szCs w:val="20"/>
        </w:rPr>
      </w:pPr>
      <w:r>
        <w:rPr>
          <w:rFonts w:eastAsia="楷体_GB2312"/>
          <w:sz w:val="32"/>
          <w:szCs w:val="20"/>
        </w:rPr>
        <w:t xml:space="preserve">6.1 </w:t>
      </w:r>
      <w:bookmarkEnd w:id="10"/>
      <w:bookmarkEnd w:id="11"/>
      <w:r>
        <w:rPr>
          <w:rFonts w:hint="eastAsia" w:eastAsia="楷体_GB2312"/>
          <w:sz w:val="32"/>
          <w:szCs w:val="20"/>
        </w:rPr>
        <w:t>预案实施时间</w:t>
      </w:r>
    </w:p>
    <w:p>
      <w:pPr>
        <w:pageBreakBefore w:val="0"/>
        <w:widowControl w:val="0"/>
        <w:kinsoku/>
        <w:wordWrap/>
        <w:overflowPunct/>
        <w:topLinePunct w:val="0"/>
        <w:autoSpaceDE w:val="0"/>
        <w:autoSpaceDN w:val="0"/>
        <w:bidi w:val="0"/>
        <w:adjustRightInd/>
        <w:snapToGrid w:val="0"/>
        <w:spacing w:line="560" w:lineRule="exact"/>
        <w:ind w:left="0" w:leftChars="0" w:firstLine="649" w:firstLineChars="203"/>
        <w:textAlignment w:val="auto"/>
        <w:rPr>
          <w:rFonts w:eastAsia="仿宋_GB2312"/>
          <w:sz w:val="32"/>
          <w:szCs w:val="32"/>
        </w:rPr>
      </w:pPr>
      <w:r>
        <w:rPr>
          <w:rFonts w:hint="eastAsia" w:eastAsia="仿宋_GB2312"/>
          <w:sz w:val="32"/>
          <w:szCs w:val="20"/>
        </w:rPr>
        <w:t>本预案自印发之日起实施。</w:t>
      </w:r>
    </w:p>
    <w:p>
      <w:bookmarkStart w:id="14" w:name="_GoBack"/>
      <w:bookmarkEnd w:id="14"/>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72B3E"/>
    <w:rsid w:val="11172B3E"/>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4">
    <w:name w:val="heading 1"/>
    <w:basedOn w:val="1"/>
    <w:next w:val="1"/>
    <w:qFormat/>
    <w:uiPriority w:val="0"/>
    <w:pPr>
      <w:keepNext/>
      <w:keepLines/>
      <w:spacing w:before="340" w:after="330" w:line="578" w:lineRule="atLeast"/>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szCs w:val="24"/>
    </w:rPr>
  </w:style>
  <w:style w:type="paragraph" w:styleId="3">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2020-11-24T08:07:00Z</dcterms:created>
  <dc:creator>NTKO</dc:creator>
  <cp:lastModifiedBy>NTKO</cp:lastModifiedBy>
  <dcterms:modified xsi:type="dcterms:W3CDTF">2020-11-24T08:08:23Z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