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line="560" w:lineRule="exact"/>
        <w:rPr>
          <w:rFonts w:eastAsia="方正小标宋简体"/>
          <w:b w:val="0"/>
          <w:bCs w:val="0"/>
          <w:sz w:val="52"/>
          <w:szCs w:val="52"/>
        </w:rPr>
      </w:pPr>
      <w:bookmarkStart w:id="0" w:name="_GoBack"/>
      <w:r>
        <w:rPr>
          <w:rFonts w:hint="eastAsia" w:eastAsia="方正小标宋简体"/>
          <w:b w:val="0"/>
          <w:bCs w:val="0"/>
          <w:sz w:val="52"/>
          <w:szCs w:val="52"/>
        </w:rPr>
        <w:t>连云区粮食应急预案</w:t>
      </w:r>
    </w:p>
    <w:bookmarkEnd w:id="0"/>
    <w:p>
      <w:pPr>
        <w:pStyle w:val="6"/>
        <w:spacing w:line="560" w:lineRule="exact"/>
        <w:rPr>
          <w:rFonts w:eastAsia="方正小标宋简体"/>
          <w:b w:val="0"/>
          <w:bCs w:val="0"/>
          <w:szCs w:val="44"/>
        </w:rPr>
      </w:pPr>
    </w:p>
    <w:p>
      <w:pPr>
        <w:spacing w:line="560" w:lineRule="exact"/>
        <w:rPr>
          <w:rFonts w:ascii="黑体" w:hAnsi="黑体" w:eastAsia="黑体"/>
          <w:b w:val="0"/>
          <w:bCs w:val="0"/>
          <w:szCs w:val="32"/>
        </w:rPr>
      </w:pPr>
      <w:r>
        <w:rPr>
          <w:rFonts w:hint="eastAsia"/>
          <w:b w:val="0"/>
          <w:bCs w:val="0"/>
        </w:rPr>
        <w:t xml:space="preserve">                  </w:t>
      </w:r>
      <w:r>
        <w:rPr>
          <w:rFonts w:hint="eastAsia" w:ascii="黑体" w:hAnsi="黑体" w:eastAsia="黑体"/>
          <w:b w:val="0"/>
          <w:bCs w:val="0"/>
          <w:szCs w:val="32"/>
        </w:rPr>
        <w:t xml:space="preserve"> 目   录</w:t>
      </w:r>
    </w:p>
    <w:p>
      <w:pPr>
        <w:spacing w:line="560" w:lineRule="exact"/>
        <w:rPr>
          <w:rFonts w:ascii="黑体" w:hAnsi="黑体" w:eastAsia="黑体"/>
          <w:b w:val="0"/>
          <w:bCs w:val="0"/>
          <w:szCs w:val="32"/>
        </w:rPr>
      </w:pPr>
    </w:p>
    <w:p>
      <w:pPr>
        <w:pStyle w:val="7"/>
        <w:spacing w:line="560" w:lineRule="exact"/>
        <w:rPr>
          <w:rFonts w:eastAsia="黑体"/>
          <w:b w:val="0"/>
          <w:bCs w:val="0"/>
          <w:sz w:val="32"/>
          <w:szCs w:val="32"/>
        </w:rPr>
      </w:pPr>
      <w:r>
        <w:rPr>
          <w:rFonts w:eastAsia="黑体"/>
          <w:b w:val="0"/>
          <w:bCs w:val="0"/>
          <w:sz w:val="32"/>
          <w:szCs w:val="32"/>
        </w:rPr>
        <w:t>1  总  则</w:t>
      </w:r>
    </w:p>
    <w:p>
      <w:pPr>
        <w:keepNext w:val="0"/>
        <w:keepLines w:val="0"/>
        <w:pageBreakBefore w:val="0"/>
        <w:widowControl w:val="0"/>
        <w:kinsoku/>
        <w:wordWrap/>
        <w:overflowPunct/>
        <w:topLinePunct w:val="0"/>
        <w:autoSpaceDE w:val="0"/>
        <w:autoSpaceDN w:val="0"/>
        <w:bidi w:val="0"/>
        <w:adjustRightInd/>
        <w:snapToGrid w:val="0"/>
        <w:spacing w:line="560" w:lineRule="exact"/>
        <w:ind w:firstLine="1120" w:firstLineChars="350"/>
        <w:textAlignment w:val="auto"/>
        <w:rPr>
          <w:rFonts w:eastAsia="仿宋"/>
          <w:b w:val="0"/>
          <w:bCs w:val="0"/>
          <w:szCs w:val="32"/>
        </w:rPr>
      </w:pPr>
      <w:r>
        <w:rPr>
          <w:rFonts w:eastAsia="仿宋"/>
          <w:b w:val="0"/>
          <w:bCs w:val="0"/>
          <w:szCs w:val="32"/>
        </w:rPr>
        <w:t xml:space="preserve">1.1  </w:t>
      </w:r>
      <w:r>
        <w:rPr>
          <w:rFonts w:hAnsi="仿宋" w:eastAsia="仿宋"/>
          <w:b w:val="0"/>
          <w:bCs w:val="0"/>
          <w:szCs w:val="32"/>
        </w:rPr>
        <w:t>编制目的</w:t>
      </w:r>
    </w:p>
    <w:p>
      <w:pPr>
        <w:keepNext w:val="0"/>
        <w:keepLines w:val="0"/>
        <w:pageBreakBefore w:val="0"/>
        <w:widowControl w:val="0"/>
        <w:kinsoku/>
        <w:wordWrap/>
        <w:overflowPunct/>
        <w:topLinePunct w:val="0"/>
        <w:autoSpaceDE w:val="0"/>
        <w:autoSpaceDN w:val="0"/>
        <w:bidi w:val="0"/>
        <w:adjustRightInd/>
        <w:snapToGrid w:val="0"/>
        <w:spacing w:line="560" w:lineRule="exact"/>
        <w:ind w:firstLine="1120" w:firstLineChars="350"/>
        <w:textAlignment w:val="auto"/>
        <w:rPr>
          <w:rFonts w:eastAsia="仿宋"/>
          <w:b w:val="0"/>
          <w:bCs w:val="0"/>
          <w:szCs w:val="32"/>
        </w:rPr>
      </w:pPr>
      <w:r>
        <w:rPr>
          <w:rFonts w:eastAsia="仿宋"/>
          <w:b w:val="0"/>
          <w:bCs w:val="0"/>
          <w:szCs w:val="32"/>
        </w:rPr>
        <w:t xml:space="preserve">1.2  </w:t>
      </w:r>
      <w:r>
        <w:rPr>
          <w:rFonts w:hAnsi="仿宋" w:eastAsia="仿宋"/>
          <w:b w:val="0"/>
          <w:bCs w:val="0"/>
          <w:szCs w:val="32"/>
        </w:rPr>
        <w:t>编制依据</w:t>
      </w:r>
    </w:p>
    <w:p>
      <w:pPr>
        <w:keepNext w:val="0"/>
        <w:keepLines w:val="0"/>
        <w:pageBreakBefore w:val="0"/>
        <w:widowControl w:val="0"/>
        <w:kinsoku/>
        <w:wordWrap/>
        <w:overflowPunct/>
        <w:topLinePunct w:val="0"/>
        <w:autoSpaceDE w:val="0"/>
        <w:autoSpaceDN w:val="0"/>
        <w:bidi w:val="0"/>
        <w:adjustRightInd/>
        <w:snapToGrid w:val="0"/>
        <w:spacing w:line="560" w:lineRule="exact"/>
        <w:ind w:firstLine="1120" w:firstLineChars="350"/>
        <w:textAlignment w:val="auto"/>
        <w:rPr>
          <w:rFonts w:eastAsia="仿宋"/>
          <w:b w:val="0"/>
          <w:bCs w:val="0"/>
          <w:szCs w:val="32"/>
        </w:rPr>
      </w:pPr>
      <w:r>
        <w:rPr>
          <w:rFonts w:eastAsia="仿宋"/>
          <w:b w:val="0"/>
          <w:bCs w:val="0"/>
          <w:szCs w:val="32"/>
        </w:rPr>
        <w:t xml:space="preserve">1.3  </w:t>
      </w:r>
      <w:r>
        <w:rPr>
          <w:rFonts w:hAnsi="仿宋" w:eastAsia="仿宋"/>
          <w:b w:val="0"/>
          <w:bCs w:val="0"/>
          <w:szCs w:val="32"/>
        </w:rPr>
        <w:t>适用范围</w:t>
      </w:r>
    </w:p>
    <w:p>
      <w:pPr>
        <w:keepNext w:val="0"/>
        <w:keepLines w:val="0"/>
        <w:pageBreakBefore w:val="0"/>
        <w:widowControl w:val="0"/>
        <w:kinsoku/>
        <w:wordWrap/>
        <w:overflowPunct/>
        <w:topLinePunct w:val="0"/>
        <w:autoSpaceDE w:val="0"/>
        <w:autoSpaceDN w:val="0"/>
        <w:bidi w:val="0"/>
        <w:adjustRightInd/>
        <w:snapToGrid w:val="0"/>
        <w:spacing w:line="560" w:lineRule="exact"/>
        <w:ind w:firstLine="1120" w:firstLineChars="350"/>
        <w:textAlignment w:val="auto"/>
        <w:rPr>
          <w:rFonts w:eastAsia="仿宋"/>
          <w:b w:val="0"/>
          <w:bCs w:val="0"/>
          <w:szCs w:val="32"/>
        </w:rPr>
      </w:pPr>
      <w:r>
        <w:rPr>
          <w:rFonts w:eastAsia="仿宋"/>
          <w:b w:val="0"/>
          <w:bCs w:val="0"/>
          <w:szCs w:val="32"/>
        </w:rPr>
        <w:t xml:space="preserve">1.4  </w:t>
      </w:r>
      <w:r>
        <w:rPr>
          <w:rFonts w:hAnsi="仿宋" w:eastAsia="仿宋"/>
          <w:b w:val="0"/>
          <w:bCs w:val="0"/>
          <w:szCs w:val="32"/>
        </w:rPr>
        <w:t>工作原则</w:t>
      </w:r>
    </w:p>
    <w:p>
      <w:pPr>
        <w:pStyle w:val="7"/>
        <w:keepNext w:val="0"/>
        <w:keepLines w:val="0"/>
        <w:pageBreakBefore w:val="0"/>
        <w:widowControl w:val="0"/>
        <w:tabs>
          <w:tab w:val="left" w:pos="5985"/>
        </w:tabs>
        <w:kinsoku/>
        <w:wordWrap/>
        <w:overflowPunct/>
        <w:topLinePunct w:val="0"/>
        <w:autoSpaceDE w:val="0"/>
        <w:autoSpaceDN w:val="0"/>
        <w:bidi w:val="0"/>
        <w:adjustRightInd/>
        <w:snapToGrid w:val="0"/>
        <w:spacing w:line="560" w:lineRule="exact"/>
        <w:textAlignment w:val="auto"/>
        <w:rPr>
          <w:rFonts w:eastAsia="黑体"/>
          <w:b w:val="0"/>
          <w:bCs w:val="0"/>
          <w:sz w:val="32"/>
          <w:szCs w:val="32"/>
        </w:rPr>
      </w:pPr>
      <w:r>
        <w:rPr>
          <w:rFonts w:eastAsia="黑体"/>
          <w:b w:val="0"/>
          <w:bCs w:val="0"/>
          <w:sz w:val="32"/>
          <w:szCs w:val="32"/>
        </w:rPr>
        <w:t>2  组织体系与职能</w:t>
      </w:r>
    </w:p>
    <w:p>
      <w:pPr>
        <w:keepNext w:val="0"/>
        <w:keepLines w:val="0"/>
        <w:pageBreakBefore w:val="0"/>
        <w:widowControl w:val="0"/>
        <w:kinsoku/>
        <w:wordWrap/>
        <w:overflowPunct/>
        <w:topLinePunct w:val="0"/>
        <w:autoSpaceDE w:val="0"/>
        <w:autoSpaceDN w:val="0"/>
        <w:bidi w:val="0"/>
        <w:adjustRightInd/>
        <w:snapToGrid w:val="0"/>
        <w:spacing w:line="560" w:lineRule="exact"/>
        <w:ind w:firstLine="1120" w:firstLineChars="350"/>
        <w:textAlignment w:val="auto"/>
        <w:rPr>
          <w:rFonts w:eastAsia="仿宋"/>
          <w:b w:val="0"/>
          <w:bCs w:val="0"/>
          <w:szCs w:val="32"/>
        </w:rPr>
      </w:pPr>
      <w:r>
        <w:rPr>
          <w:rFonts w:eastAsia="仿宋"/>
          <w:b w:val="0"/>
          <w:bCs w:val="0"/>
          <w:szCs w:val="32"/>
        </w:rPr>
        <w:t xml:space="preserve">2.1  </w:t>
      </w:r>
      <w:r>
        <w:rPr>
          <w:rFonts w:hAnsi="仿宋" w:eastAsia="仿宋"/>
          <w:b w:val="0"/>
          <w:bCs w:val="0"/>
          <w:szCs w:val="32"/>
        </w:rPr>
        <w:t>区粮食应急工作指挥部</w:t>
      </w:r>
    </w:p>
    <w:p>
      <w:pPr>
        <w:keepNext w:val="0"/>
        <w:keepLines w:val="0"/>
        <w:pageBreakBefore w:val="0"/>
        <w:widowControl w:val="0"/>
        <w:kinsoku/>
        <w:wordWrap/>
        <w:overflowPunct/>
        <w:topLinePunct w:val="0"/>
        <w:autoSpaceDE w:val="0"/>
        <w:autoSpaceDN w:val="0"/>
        <w:bidi w:val="0"/>
        <w:adjustRightInd/>
        <w:snapToGrid w:val="0"/>
        <w:spacing w:line="560" w:lineRule="exact"/>
        <w:ind w:firstLine="1120" w:firstLineChars="350"/>
        <w:textAlignment w:val="auto"/>
        <w:rPr>
          <w:rFonts w:hAnsi="仿宋" w:eastAsia="仿宋"/>
          <w:b w:val="0"/>
          <w:bCs w:val="0"/>
          <w:szCs w:val="32"/>
        </w:rPr>
      </w:pPr>
      <w:r>
        <w:rPr>
          <w:rFonts w:eastAsia="仿宋"/>
          <w:b w:val="0"/>
          <w:bCs w:val="0"/>
          <w:szCs w:val="32"/>
        </w:rPr>
        <w:t>2.2</w:t>
      </w:r>
      <w:r>
        <w:rPr>
          <w:rFonts w:hAnsi="仿宋" w:eastAsia="仿宋"/>
          <w:b w:val="0"/>
          <w:bCs w:val="0"/>
          <w:szCs w:val="32"/>
        </w:rPr>
        <w:t>　区粮食应急工作指挥部办公室</w:t>
      </w:r>
    </w:p>
    <w:p>
      <w:pPr>
        <w:keepNext w:val="0"/>
        <w:keepLines w:val="0"/>
        <w:pageBreakBefore w:val="0"/>
        <w:widowControl w:val="0"/>
        <w:kinsoku/>
        <w:wordWrap/>
        <w:overflowPunct/>
        <w:topLinePunct w:val="0"/>
        <w:autoSpaceDE w:val="0"/>
        <w:autoSpaceDN w:val="0"/>
        <w:bidi w:val="0"/>
        <w:adjustRightInd/>
        <w:snapToGrid w:val="0"/>
        <w:spacing w:line="560" w:lineRule="exact"/>
        <w:ind w:firstLine="1120" w:firstLineChars="350"/>
        <w:textAlignment w:val="auto"/>
        <w:rPr>
          <w:rFonts w:eastAsia="仿宋"/>
          <w:b w:val="0"/>
          <w:bCs w:val="0"/>
          <w:szCs w:val="32"/>
        </w:rPr>
      </w:pPr>
      <w:r>
        <w:rPr>
          <w:rFonts w:eastAsia="仿宋"/>
          <w:b w:val="0"/>
          <w:bCs w:val="0"/>
          <w:szCs w:val="32"/>
        </w:rPr>
        <w:t>2.3</w:t>
      </w:r>
      <w:r>
        <w:rPr>
          <w:rFonts w:hAnsi="仿宋" w:eastAsia="仿宋"/>
          <w:b w:val="0"/>
          <w:bCs w:val="0"/>
          <w:szCs w:val="32"/>
        </w:rPr>
        <w:t>　</w:t>
      </w:r>
      <w:r>
        <w:rPr>
          <w:rFonts w:hint="eastAsia" w:hAnsi="仿宋" w:eastAsia="仿宋"/>
          <w:b w:val="0"/>
          <w:bCs w:val="0"/>
          <w:szCs w:val="32"/>
        </w:rPr>
        <w:t>区粮食应急工作指挥部成员单位职责</w:t>
      </w:r>
    </w:p>
    <w:p>
      <w:pPr>
        <w:pStyle w:val="7"/>
        <w:keepNext w:val="0"/>
        <w:keepLines w:val="0"/>
        <w:pageBreakBefore w:val="0"/>
        <w:widowControl w:val="0"/>
        <w:kinsoku/>
        <w:wordWrap/>
        <w:overflowPunct/>
        <w:topLinePunct w:val="0"/>
        <w:autoSpaceDE w:val="0"/>
        <w:autoSpaceDN w:val="0"/>
        <w:bidi w:val="0"/>
        <w:adjustRightInd/>
        <w:snapToGrid w:val="0"/>
        <w:spacing w:line="560" w:lineRule="exact"/>
        <w:textAlignment w:val="auto"/>
        <w:rPr>
          <w:rFonts w:eastAsia="黑体"/>
          <w:b w:val="0"/>
          <w:bCs w:val="0"/>
          <w:sz w:val="32"/>
          <w:szCs w:val="32"/>
        </w:rPr>
      </w:pPr>
      <w:r>
        <w:rPr>
          <w:rFonts w:eastAsia="黑体"/>
          <w:b w:val="0"/>
          <w:bCs w:val="0"/>
          <w:sz w:val="32"/>
          <w:szCs w:val="32"/>
        </w:rPr>
        <w:t>3  监测预警</w:t>
      </w:r>
    </w:p>
    <w:p>
      <w:pPr>
        <w:keepNext w:val="0"/>
        <w:keepLines w:val="0"/>
        <w:pageBreakBefore w:val="0"/>
        <w:widowControl w:val="0"/>
        <w:kinsoku/>
        <w:wordWrap/>
        <w:overflowPunct/>
        <w:topLinePunct w:val="0"/>
        <w:autoSpaceDE w:val="0"/>
        <w:autoSpaceDN w:val="0"/>
        <w:bidi w:val="0"/>
        <w:adjustRightInd/>
        <w:snapToGrid w:val="0"/>
        <w:spacing w:line="560" w:lineRule="exact"/>
        <w:ind w:firstLine="1120" w:firstLineChars="350"/>
        <w:textAlignment w:val="auto"/>
        <w:rPr>
          <w:rFonts w:eastAsia="仿宋"/>
          <w:b w:val="0"/>
          <w:bCs w:val="0"/>
          <w:szCs w:val="32"/>
        </w:rPr>
      </w:pPr>
      <w:r>
        <w:rPr>
          <w:rFonts w:eastAsia="仿宋"/>
          <w:b w:val="0"/>
          <w:bCs w:val="0"/>
          <w:szCs w:val="32"/>
        </w:rPr>
        <w:t>3.</w:t>
      </w:r>
      <w:r>
        <w:rPr>
          <w:rFonts w:hint="eastAsia" w:eastAsia="仿宋"/>
          <w:b w:val="0"/>
          <w:bCs w:val="0"/>
          <w:szCs w:val="32"/>
        </w:rPr>
        <w:t xml:space="preserve">1  </w:t>
      </w:r>
      <w:r>
        <w:rPr>
          <w:rFonts w:hAnsi="仿宋" w:eastAsia="仿宋"/>
          <w:b w:val="0"/>
          <w:bCs w:val="0"/>
          <w:szCs w:val="32"/>
        </w:rPr>
        <w:t>市场监测</w:t>
      </w:r>
    </w:p>
    <w:p>
      <w:pPr>
        <w:keepNext w:val="0"/>
        <w:keepLines w:val="0"/>
        <w:pageBreakBefore w:val="0"/>
        <w:widowControl w:val="0"/>
        <w:kinsoku/>
        <w:wordWrap/>
        <w:overflowPunct/>
        <w:topLinePunct w:val="0"/>
        <w:autoSpaceDE w:val="0"/>
        <w:autoSpaceDN w:val="0"/>
        <w:bidi w:val="0"/>
        <w:adjustRightInd/>
        <w:snapToGrid w:val="0"/>
        <w:spacing w:line="560" w:lineRule="exact"/>
        <w:ind w:firstLine="1120" w:firstLineChars="350"/>
        <w:textAlignment w:val="auto"/>
        <w:rPr>
          <w:rFonts w:eastAsia="仿宋"/>
          <w:b w:val="0"/>
          <w:bCs w:val="0"/>
          <w:szCs w:val="32"/>
        </w:rPr>
      </w:pPr>
      <w:r>
        <w:rPr>
          <w:rFonts w:eastAsia="仿宋"/>
          <w:b w:val="0"/>
          <w:bCs w:val="0"/>
          <w:szCs w:val="32"/>
        </w:rPr>
        <w:t>3.</w:t>
      </w:r>
      <w:r>
        <w:rPr>
          <w:rFonts w:hint="eastAsia" w:eastAsia="仿宋"/>
          <w:b w:val="0"/>
          <w:bCs w:val="0"/>
          <w:szCs w:val="32"/>
        </w:rPr>
        <w:t>2</w:t>
      </w:r>
      <w:r>
        <w:rPr>
          <w:rFonts w:eastAsia="仿宋"/>
          <w:b w:val="0"/>
          <w:bCs w:val="0"/>
          <w:szCs w:val="32"/>
        </w:rPr>
        <w:t xml:space="preserve">  </w:t>
      </w:r>
      <w:r>
        <w:rPr>
          <w:rFonts w:hAnsi="仿宋" w:eastAsia="仿宋"/>
          <w:b w:val="0"/>
          <w:bCs w:val="0"/>
          <w:szCs w:val="32"/>
        </w:rPr>
        <w:t>信息报告</w:t>
      </w:r>
    </w:p>
    <w:p>
      <w:pPr>
        <w:pStyle w:val="7"/>
        <w:keepNext w:val="0"/>
        <w:keepLines w:val="0"/>
        <w:pageBreakBefore w:val="0"/>
        <w:widowControl w:val="0"/>
        <w:kinsoku/>
        <w:wordWrap/>
        <w:overflowPunct/>
        <w:topLinePunct w:val="0"/>
        <w:autoSpaceDE w:val="0"/>
        <w:autoSpaceDN w:val="0"/>
        <w:bidi w:val="0"/>
        <w:adjustRightInd/>
        <w:snapToGrid w:val="0"/>
        <w:spacing w:line="560" w:lineRule="exact"/>
        <w:textAlignment w:val="auto"/>
        <w:rPr>
          <w:rFonts w:eastAsia="黑体"/>
          <w:b w:val="0"/>
          <w:bCs w:val="0"/>
          <w:sz w:val="32"/>
          <w:szCs w:val="32"/>
        </w:rPr>
      </w:pPr>
      <w:r>
        <w:rPr>
          <w:rFonts w:eastAsia="黑体"/>
          <w:b w:val="0"/>
          <w:bCs w:val="0"/>
          <w:sz w:val="32"/>
          <w:szCs w:val="32"/>
        </w:rPr>
        <w:t>4　应急响应</w:t>
      </w:r>
      <w:r>
        <w:rPr>
          <w:rFonts w:hint="eastAsia" w:eastAsia="黑体"/>
          <w:b w:val="0"/>
          <w:bCs w:val="0"/>
          <w:sz w:val="32"/>
          <w:szCs w:val="32"/>
        </w:rPr>
        <w:tab/>
      </w:r>
      <w:r>
        <w:rPr>
          <w:rFonts w:hint="eastAsia" w:eastAsia="黑体"/>
          <w:b w:val="0"/>
          <w:bCs w:val="0"/>
          <w:sz w:val="32"/>
          <w:szCs w:val="32"/>
        </w:rPr>
        <w:tab/>
      </w:r>
      <w:r>
        <w:rPr>
          <w:rFonts w:hint="eastAsia" w:eastAsia="黑体"/>
          <w:b w:val="0"/>
          <w:bCs w:val="0"/>
          <w:sz w:val="32"/>
          <w:szCs w:val="32"/>
        </w:rPr>
        <w:tab/>
      </w:r>
      <w:r>
        <w:rPr>
          <w:rFonts w:hint="eastAsia" w:eastAsia="黑体"/>
          <w:b w:val="0"/>
          <w:bCs w:val="0"/>
          <w:sz w:val="32"/>
          <w:szCs w:val="32"/>
        </w:rPr>
        <w:tab/>
      </w:r>
      <w:r>
        <w:rPr>
          <w:rFonts w:hint="eastAsia" w:eastAsia="黑体"/>
          <w:b w:val="0"/>
          <w:bCs w:val="0"/>
          <w:sz w:val="32"/>
          <w:szCs w:val="32"/>
        </w:rPr>
        <w:tab/>
      </w:r>
      <w:r>
        <w:rPr>
          <w:rFonts w:hint="eastAsia" w:eastAsia="黑体"/>
          <w:b w:val="0"/>
          <w:bCs w:val="0"/>
          <w:sz w:val="32"/>
          <w:szCs w:val="32"/>
        </w:rPr>
        <w:tab/>
      </w:r>
    </w:p>
    <w:p>
      <w:pPr>
        <w:keepNext w:val="0"/>
        <w:keepLines w:val="0"/>
        <w:pageBreakBefore w:val="0"/>
        <w:widowControl w:val="0"/>
        <w:kinsoku/>
        <w:wordWrap/>
        <w:overflowPunct/>
        <w:topLinePunct w:val="0"/>
        <w:autoSpaceDE w:val="0"/>
        <w:autoSpaceDN w:val="0"/>
        <w:bidi w:val="0"/>
        <w:adjustRightInd/>
        <w:snapToGrid w:val="0"/>
        <w:spacing w:line="560" w:lineRule="exact"/>
        <w:ind w:firstLine="1120" w:firstLineChars="350"/>
        <w:textAlignment w:val="auto"/>
        <w:rPr>
          <w:rFonts w:eastAsia="仿宋"/>
          <w:b w:val="0"/>
          <w:bCs w:val="0"/>
          <w:szCs w:val="32"/>
        </w:rPr>
      </w:pPr>
      <w:r>
        <w:rPr>
          <w:rFonts w:eastAsia="仿宋"/>
          <w:b w:val="0"/>
          <w:bCs w:val="0"/>
          <w:szCs w:val="32"/>
        </w:rPr>
        <w:t xml:space="preserve">4.1  </w:t>
      </w:r>
      <w:r>
        <w:rPr>
          <w:rFonts w:hAnsi="仿宋" w:eastAsia="仿宋"/>
          <w:b w:val="0"/>
          <w:bCs w:val="0"/>
          <w:szCs w:val="32"/>
        </w:rPr>
        <w:t>响应程序</w:t>
      </w:r>
    </w:p>
    <w:p>
      <w:pPr>
        <w:keepNext w:val="0"/>
        <w:keepLines w:val="0"/>
        <w:pageBreakBefore w:val="0"/>
        <w:widowControl w:val="0"/>
        <w:kinsoku/>
        <w:wordWrap/>
        <w:overflowPunct/>
        <w:topLinePunct w:val="0"/>
        <w:autoSpaceDE w:val="0"/>
        <w:autoSpaceDN w:val="0"/>
        <w:bidi w:val="0"/>
        <w:adjustRightInd/>
        <w:snapToGrid w:val="0"/>
        <w:spacing w:line="560" w:lineRule="exact"/>
        <w:ind w:firstLine="1120" w:firstLineChars="350"/>
        <w:textAlignment w:val="auto"/>
        <w:rPr>
          <w:rFonts w:eastAsia="仿宋"/>
          <w:b w:val="0"/>
          <w:bCs w:val="0"/>
          <w:szCs w:val="32"/>
        </w:rPr>
      </w:pPr>
      <w:r>
        <w:rPr>
          <w:rFonts w:eastAsia="仿宋"/>
          <w:b w:val="0"/>
          <w:bCs w:val="0"/>
          <w:szCs w:val="32"/>
        </w:rPr>
        <w:t>4.</w:t>
      </w:r>
      <w:r>
        <w:rPr>
          <w:rFonts w:hint="eastAsia" w:eastAsia="仿宋"/>
          <w:b w:val="0"/>
          <w:bCs w:val="0"/>
          <w:szCs w:val="32"/>
        </w:rPr>
        <w:t>2</w:t>
      </w:r>
      <w:r>
        <w:rPr>
          <w:rFonts w:eastAsia="仿宋"/>
          <w:b w:val="0"/>
          <w:bCs w:val="0"/>
          <w:szCs w:val="32"/>
        </w:rPr>
        <w:t xml:space="preserve">  </w:t>
      </w:r>
      <w:r>
        <w:rPr>
          <w:rFonts w:hAnsi="仿宋" w:eastAsia="仿宋"/>
          <w:b w:val="0"/>
          <w:bCs w:val="0"/>
          <w:szCs w:val="32"/>
        </w:rPr>
        <w:t>区级（</w:t>
      </w:r>
      <w:r>
        <w:rPr>
          <w:rFonts w:eastAsia="仿宋"/>
          <w:b w:val="0"/>
          <w:bCs w:val="0"/>
          <w:szCs w:val="32"/>
        </w:rPr>
        <w:t>Ⅳ</w:t>
      </w:r>
      <w:r>
        <w:rPr>
          <w:rFonts w:hAnsi="仿宋" w:eastAsia="仿宋"/>
          <w:b w:val="0"/>
          <w:bCs w:val="0"/>
          <w:szCs w:val="32"/>
        </w:rPr>
        <w:t>级）响应措施</w:t>
      </w:r>
    </w:p>
    <w:p>
      <w:pPr>
        <w:keepNext w:val="0"/>
        <w:keepLines w:val="0"/>
        <w:pageBreakBefore w:val="0"/>
        <w:widowControl w:val="0"/>
        <w:kinsoku/>
        <w:wordWrap/>
        <w:overflowPunct/>
        <w:topLinePunct w:val="0"/>
        <w:autoSpaceDE w:val="0"/>
        <w:autoSpaceDN w:val="0"/>
        <w:bidi w:val="0"/>
        <w:adjustRightInd/>
        <w:snapToGrid w:val="0"/>
        <w:spacing w:line="560" w:lineRule="exact"/>
        <w:ind w:firstLine="1120" w:firstLineChars="350"/>
        <w:textAlignment w:val="auto"/>
        <w:rPr>
          <w:rFonts w:eastAsia="仿宋"/>
          <w:b w:val="0"/>
          <w:bCs w:val="0"/>
          <w:szCs w:val="32"/>
        </w:rPr>
      </w:pPr>
      <w:r>
        <w:rPr>
          <w:rFonts w:eastAsia="仿宋"/>
          <w:b w:val="0"/>
          <w:bCs w:val="0"/>
          <w:szCs w:val="32"/>
        </w:rPr>
        <w:t>4.</w:t>
      </w:r>
      <w:r>
        <w:rPr>
          <w:rFonts w:hint="eastAsia" w:eastAsia="仿宋"/>
          <w:b w:val="0"/>
          <w:bCs w:val="0"/>
          <w:szCs w:val="32"/>
        </w:rPr>
        <w:t>3</w:t>
      </w:r>
      <w:r>
        <w:rPr>
          <w:rFonts w:eastAsia="仿宋"/>
          <w:b w:val="0"/>
          <w:bCs w:val="0"/>
          <w:szCs w:val="32"/>
        </w:rPr>
        <w:t xml:space="preserve">  </w:t>
      </w:r>
      <w:r>
        <w:rPr>
          <w:rFonts w:hAnsi="仿宋" w:eastAsia="仿宋"/>
          <w:b w:val="0"/>
          <w:bCs w:val="0"/>
          <w:szCs w:val="32"/>
        </w:rPr>
        <w:t>应急终止</w:t>
      </w:r>
    </w:p>
    <w:p>
      <w:pPr>
        <w:pStyle w:val="7"/>
        <w:keepNext w:val="0"/>
        <w:keepLines w:val="0"/>
        <w:pageBreakBefore w:val="0"/>
        <w:widowControl w:val="0"/>
        <w:kinsoku/>
        <w:wordWrap/>
        <w:overflowPunct/>
        <w:topLinePunct w:val="0"/>
        <w:autoSpaceDE w:val="0"/>
        <w:autoSpaceDN w:val="0"/>
        <w:bidi w:val="0"/>
        <w:adjustRightInd/>
        <w:snapToGrid w:val="0"/>
        <w:spacing w:line="560" w:lineRule="exact"/>
        <w:textAlignment w:val="auto"/>
        <w:rPr>
          <w:rFonts w:eastAsia="黑体"/>
          <w:b w:val="0"/>
          <w:bCs w:val="0"/>
          <w:sz w:val="32"/>
          <w:szCs w:val="32"/>
        </w:rPr>
      </w:pPr>
      <w:r>
        <w:rPr>
          <w:rFonts w:eastAsia="黑体"/>
          <w:b w:val="0"/>
          <w:bCs w:val="0"/>
          <w:sz w:val="32"/>
          <w:szCs w:val="32"/>
        </w:rPr>
        <w:t>5  保障措施</w:t>
      </w:r>
    </w:p>
    <w:p>
      <w:pPr>
        <w:keepNext w:val="0"/>
        <w:keepLines w:val="0"/>
        <w:pageBreakBefore w:val="0"/>
        <w:widowControl w:val="0"/>
        <w:kinsoku/>
        <w:wordWrap/>
        <w:overflowPunct/>
        <w:topLinePunct w:val="0"/>
        <w:autoSpaceDE w:val="0"/>
        <w:autoSpaceDN w:val="0"/>
        <w:bidi w:val="0"/>
        <w:adjustRightInd/>
        <w:snapToGrid w:val="0"/>
        <w:spacing w:line="560" w:lineRule="exact"/>
        <w:ind w:firstLine="1120" w:firstLineChars="350"/>
        <w:textAlignment w:val="auto"/>
        <w:rPr>
          <w:rFonts w:eastAsia="仿宋"/>
          <w:b w:val="0"/>
          <w:bCs w:val="0"/>
          <w:szCs w:val="32"/>
        </w:rPr>
      </w:pPr>
      <w:r>
        <w:rPr>
          <w:rFonts w:eastAsia="仿宋"/>
          <w:b w:val="0"/>
          <w:bCs w:val="0"/>
          <w:szCs w:val="32"/>
        </w:rPr>
        <w:t xml:space="preserve">5.1  </w:t>
      </w:r>
      <w:r>
        <w:rPr>
          <w:rFonts w:hAnsi="仿宋" w:eastAsia="仿宋"/>
          <w:b w:val="0"/>
          <w:bCs w:val="0"/>
          <w:szCs w:val="32"/>
        </w:rPr>
        <w:t>粮食储备</w:t>
      </w:r>
    </w:p>
    <w:p>
      <w:pPr>
        <w:keepNext w:val="0"/>
        <w:keepLines w:val="0"/>
        <w:pageBreakBefore w:val="0"/>
        <w:widowControl w:val="0"/>
        <w:kinsoku/>
        <w:wordWrap/>
        <w:overflowPunct/>
        <w:topLinePunct w:val="0"/>
        <w:autoSpaceDE w:val="0"/>
        <w:autoSpaceDN w:val="0"/>
        <w:bidi w:val="0"/>
        <w:adjustRightInd/>
        <w:snapToGrid w:val="0"/>
        <w:spacing w:line="560" w:lineRule="exact"/>
        <w:ind w:firstLine="1120" w:firstLineChars="350"/>
        <w:textAlignment w:val="auto"/>
        <w:rPr>
          <w:rFonts w:eastAsia="仿宋"/>
          <w:b w:val="0"/>
          <w:bCs w:val="0"/>
          <w:szCs w:val="32"/>
        </w:rPr>
      </w:pPr>
      <w:r>
        <w:rPr>
          <w:rFonts w:eastAsia="仿宋"/>
          <w:b w:val="0"/>
          <w:bCs w:val="0"/>
          <w:szCs w:val="32"/>
        </w:rPr>
        <w:t xml:space="preserve">5.2  </w:t>
      </w:r>
      <w:r>
        <w:rPr>
          <w:rFonts w:hAnsi="仿宋" w:eastAsia="仿宋"/>
          <w:b w:val="0"/>
          <w:bCs w:val="0"/>
          <w:szCs w:val="32"/>
        </w:rPr>
        <w:t>粮食应急保障体系</w:t>
      </w:r>
    </w:p>
    <w:p>
      <w:pPr>
        <w:keepNext w:val="0"/>
        <w:keepLines w:val="0"/>
        <w:pageBreakBefore w:val="0"/>
        <w:widowControl w:val="0"/>
        <w:kinsoku/>
        <w:wordWrap/>
        <w:overflowPunct/>
        <w:topLinePunct w:val="0"/>
        <w:autoSpaceDE w:val="0"/>
        <w:autoSpaceDN w:val="0"/>
        <w:bidi w:val="0"/>
        <w:adjustRightInd/>
        <w:snapToGrid w:val="0"/>
        <w:spacing w:line="560" w:lineRule="exact"/>
        <w:ind w:firstLine="1120" w:firstLineChars="350"/>
        <w:textAlignment w:val="auto"/>
        <w:rPr>
          <w:rFonts w:eastAsia="仿宋"/>
          <w:b w:val="0"/>
          <w:bCs w:val="0"/>
          <w:szCs w:val="32"/>
        </w:rPr>
      </w:pPr>
      <w:r>
        <w:rPr>
          <w:rFonts w:eastAsia="仿宋"/>
          <w:b w:val="0"/>
          <w:bCs w:val="0"/>
          <w:szCs w:val="32"/>
        </w:rPr>
        <w:t xml:space="preserve">5.3  </w:t>
      </w:r>
      <w:r>
        <w:rPr>
          <w:rFonts w:hAnsi="仿宋" w:eastAsia="仿宋"/>
          <w:b w:val="0"/>
          <w:bCs w:val="0"/>
          <w:szCs w:val="32"/>
        </w:rPr>
        <w:t>应急设施建设</w:t>
      </w:r>
    </w:p>
    <w:p>
      <w:pPr>
        <w:keepNext w:val="0"/>
        <w:keepLines w:val="0"/>
        <w:pageBreakBefore w:val="0"/>
        <w:widowControl w:val="0"/>
        <w:tabs>
          <w:tab w:val="left" w:pos="3615"/>
        </w:tabs>
        <w:kinsoku/>
        <w:wordWrap/>
        <w:overflowPunct/>
        <w:topLinePunct w:val="0"/>
        <w:autoSpaceDE w:val="0"/>
        <w:autoSpaceDN w:val="0"/>
        <w:bidi w:val="0"/>
        <w:adjustRightInd/>
        <w:snapToGrid w:val="0"/>
        <w:spacing w:line="560" w:lineRule="exact"/>
        <w:ind w:firstLine="1120" w:firstLineChars="350"/>
        <w:textAlignment w:val="auto"/>
        <w:rPr>
          <w:rFonts w:eastAsia="仿宋"/>
          <w:b w:val="0"/>
          <w:bCs w:val="0"/>
          <w:szCs w:val="32"/>
        </w:rPr>
      </w:pPr>
      <w:r>
        <w:rPr>
          <w:rFonts w:eastAsia="仿宋"/>
          <w:b w:val="0"/>
          <w:bCs w:val="0"/>
          <w:szCs w:val="32"/>
        </w:rPr>
        <w:t xml:space="preserve">5.4  </w:t>
      </w:r>
      <w:r>
        <w:rPr>
          <w:rFonts w:hAnsi="仿宋" w:eastAsia="仿宋"/>
          <w:b w:val="0"/>
          <w:bCs w:val="0"/>
          <w:szCs w:val="32"/>
        </w:rPr>
        <w:t>通讯保障</w:t>
      </w:r>
    </w:p>
    <w:p>
      <w:pPr>
        <w:keepNext w:val="0"/>
        <w:keepLines w:val="0"/>
        <w:pageBreakBefore w:val="0"/>
        <w:widowControl w:val="0"/>
        <w:tabs>
          <w:tab w:val="left" w:pos="3615"/>
        </w:tabs>
        <w:kinsoku/>
        <w:wordWrap/>
        <w:overflowPunct/>
        <w:topLinePunct w:val="0"/>
        <w:autoSpaceDE w:val="0"/>
        <w:autoSpaceDN w:val="0"/>
        <w:bidi w:val="0"/>
        <w:adjustRightInd/>
        <w:snapToGrid w:val="0"/>
        <w:spacing w:line="560" w:lineRule="exact"/>
        <w:ind w:firstLine="1120" w:firstLineChars="350"/>
        <w:textAlignment w:val="auto"/>
        <w:rPr>
          <w:b w:val="0"/>
          <w:bCs w:val="0"/>
        </w:rPr>
      </w:pPr>
      <w:r>
        <w:rPr>
          <w:rFonts w:eastAsia="仿宋"/>
          <w:b w:val="0"/>
          <w:bCs w:val="0"/>
          <w:szCs w:val="32"/>
        </w:rPr>
        <w:t xml:space="preserve">5.5  </w:t>
      </w:r>
      <w:r>
        <w:rPr>
          <w:rFonts w:hAnsi="仿宋" w:eastAsia="仿宋"/>
          <w:b w:val="0"/>
          <w:bCs w:val="0"/>
          <w:szCs w:val="32"/>
        </w:rPr>
        <w:t>培训演练</w:t>
      </w:r>
    </w:p>
    <w:p>
      <w:pPr>
        <w:pStyle w:val="7"/>
        <w:keepNext w:val="0"/>
        <w:keepLines w:val="0"/>
        <w:pageBreakBefore w:val="0"/>
        <w:widowControl w:val="0"/>
        <w:kinsoku/>
        <w:wordWrap/>
        <w:overflowPunct/>
        <w:topLinePunct w:val="0"/>
        <w:autoSpaceDE w:val="0"/>
        <w:autoSpaceDN w:val="0"/>
        <w:bidi w:val="0"/>
        <w:adjustRightInd/>
        <w:snapToGrid w:val="0"/>
        <w:spacing w:line="560" w:lineRule="exact"/>
        <w:textAlignment w:val="auto"/>
        <w:rPr>
          <w:rFonts w:eastAsia="黑体"/>
          <w:b w:val="0"/>
          <w:bCs w:val="0"/>
          <w:sz w:val="32"/>
          <w:szCs w:val="32"/>
        </w:rPr>
      </w:pPr>
      <w:r>
        <w:rPr>
          <w:rFonts w:eastAsia="黑体"/>
          <w:b w:val="0"/>
          <w:bCs w:val="0"/>
          <w:sz w:val="32"/>
          <w:szCs w:val="32"/>
        </w:rPr>
        <w:t>6  后期处理</w:t>
      </w:r>
    </w:p>
    <w:p>
      <w:pPr>
        <w:keepNext w:val="0"/>
        <w:keepLines w:val="0"/>
        <w:pageBreakBefore w:val="0"/>
        <w:widowControl w:val="0"/>
        <w:kinsoku/>
        <w:wordWrap/>
        <w:overflowPunct/>
        <w:topLinePunct w:val="0"/>
        <w:autoSpaceDE w:val="0"/>
        <w:autoSpaceDN w:val="0"/>
        <w:bidi w:val="0"/>
        <w:adjustRightInd/>
        <w:snapToGrid w:val="0"/>
        <w:spacing w:line="560" w:lineRule="exact"/>
        <w:ind w:firstLine="1120" w:firstLineChars="350"/>
        <w:textAlignment w:val="auto"/>
        <w:rPr>
          <w:rFonts w:eastAsia="仿宋"/>
          <w:b w:val="0"/>
          <w:bCs w:val="0"/>
          <w:szCs w:val="32"/>
        </w:rPr>
      </w:pPr>
      <w:r>
        <w:rPr>
          <w:rFonts w:eastAsia="仿宋"/>
          <w:b w:val="0"/>
          <w:bCs w:val="0"/>
          <w:szCs w:val="32"/>
        </w:rPr>
        <w:t xml:space="preserve">6.1  </w:t>
      </w:r>
      <w:r>
        <w:rPr>
          <w:rFonts w:hAnsi="仿宋" w:eastAsia="仿宋"/>
          <w:b w:val="0"/>
          <w:bCs w:val="0"/>
          <w:szCs w:val="32"/>
        </w:rPr>
        <w:t>应急能力恢复</w:t>
      </w:r>
    </w:p>
    <w:p>
      <w:pPr>
        <w:keepNext w:val="0"/>
        <w:keepLines w:val="0"/>
        <w:pageBreakBefore w:val="0"/>
        <w:widowControl w:val="0"/>
        <w:kinsoku/>
        <w:wordWrap/>
        <w:overflowPunct/>
        <w:topLinePunct w:val="0"/>
        <w:autoSpaceDE w:val="0"/>
        <w:autoSpaceDN w:val="0"/>
        <w:bidi w:val="0"/>
        <w:adjustRightInd/>
        <w:snapToGrid w:val="0"/>
        <w:spacing w:line="560" w:lineRule="exact"/>
        <w:ind w:firstLine="1120" w:firstLineChars="350"/>
        <w:textAlignment w:val="auto"/>
        <w:rPr>
          <w:rFonts w:eastAsia="仿宋"/>
          <w:b w:val="0"/>
          <w:bCs w:val="0"/>
          <w:szCs w:val="32"/>
        </w:rPr>
      </w:pPr>
      <w:r>
        <w:rPr>
          <w:rFonts w:eastAsia="仿宋"/>
          <w:b w:val="0"/>
          <w:bCs w:val="0"/>
          <w:szCs w:val="32"/>
        </w:rPr>
        <w:t xml:space="preserve">6.2  </w:t>
      </w:r>
      <w:r>
        <w:rPr>
          <w:rFonts w:hAnsi="仿宋" w:eastAsia="仿宋"/>
          <w:b w:val="0"/>
          <w:bCs w:val="0"/>
          <w:szCs w:val="32"/>
        </w:rPr>
        <w:t>费用清算</w:t>
      </w:r>
    </w:p>
    <w:p>
      <w:pPr>
        <w:keepNext w:val="0"/>
        <w:keepLines w:val="0"/>
        <w:pageBreakBefore w:val="0"/>
        <w:widowControl w:val="0"/>
        <w:kinsoku/>
        <w:wordWrap/>
        <w:overflowPunct/>
        <w:topLinePunct w:val="0"/>
        <w:autoSpaceDE w:val="0"/>
        <w:autoSpaceDN w:val="0"/>
        <w:bidi w:val="0"/>
        <w:adjustRightInd/>
        <w:snapToGrid w:val="0"/>
        <w:spacing w:line="560" w:lineRule="exact"/>
        <w:ind w:firstLine="1120" w:firstLineChars="350"/>
        <w:textAlignment w:val="auto"/>
        <w:rPr>
          <w:rFonts w:eastAsia="仿宋"/>
          <w:b w:val="0"/>
          <w:bCs w:val="0"/>
          <w:szCs w:val="32"/>
        </w:rPr>
      </w:pPr>
      <w:r>
        <w:rPr>
          <w:rFonts w:eastAsia="仿宋"/>
          <w:b w:val="0"/>
          <w:bCs w:val="0"/>
          <w:szCs w:val="32"/>
        </w:rPr>
        <w:t xml:space="preserve">6.3  </w:t>
      </w:r>
      <w:r>
        <w:rPr>
          <w:rFonts w:hAnsi="仿宋" w:eastAsia="仿宋"/>
          <w:b w:val="0"/>
          <w:bCs w:val="0"/>
          <w:szCs w:val="32"/>
        </w:rPr>
        <w:t>总结评估</w:t>
      </w:r>
    </w:p>
    <w:p>
      <w:pPr>
        <w:keepNext w:val="0"/>
        <w:keepLines w:val="0"/>
        <w:pageBreakBefore w:val="0"/>
        <w:widowControl w:val="0"/>
        <w:kinsoku/>
        <w:wordWrap/>
        <w:overflowPunct/>
        <w:topLinePunct w:val="0"/>
        <w:autoSpaceDE w:val="0"/>
        <w:autoSpaceDN w:val="0"/>
        <w:bidi w:val="0"/>
        <w:adjustRightInd/>
        <w:snapToGrid w:val="0"/>
        <w:spacing w:line="560" w:lineRule="exact"/>
        <w:ind w:firstLine="1120" w:firstLineChars="350"/>
        <w:textAlignment w:val="auto"/>
        <w:rPr>
          <w:rFonts w:eastAsia="仿宋"/>
          <w:b w:val="0"/>
          <w:bCs w:val="0"/>
          <w:szCs w:val="32"/>
        </w:rPr>
      </w:pPr>
      <w:r>
        <w:rPr>
          <w:rFonts w:eastAsia="仿宋"/>
          <w:b w:val="0"/>
          <w:bCs w:val="0"/>
          <w:szCs w:val="32"/>
        </w:rPr>
        <w:t xml:space="preserve">6.4  </w:t>
      </w:r>
      <w:r>
        <w:rPr>
          <w:rFonts w:hAnsi="仿宋" w:eastAsia="仿宋"/>
          <w:b w:val="0"/>
          <w:bCs w:val="0"/>
          <w:szCs w:val="32"/>
        </w:rPr>
        <w:t>奖励和责任追究</w:t>
      </w:r>
    </w:p>
    <w:p>
      <w:pPr>
        <w:pStyle w:val="7"/>
        <w:keepNext w:val="0"/>
        <w:keepLines w:val="0"/>
        <w:pageBreakBefore w:val="0"/>
        <w:widowControl w:val="0"/>
        <w:kinsoku/>
        <w:wordWrap/>
        <w:overflowPunct/>
        <w:topLinePunct w:val="0"/>
        <w:autoSpaceDE w:val="0"/>
        <w:autoSpaceDN w:val="0"/>
        <w:bidi w:val="0"/>
        <w:adjustRightInd/>
        <w:snapToGrid w:val="0"/>
        <w:spacing w:line="560" w:lineRule="exact"/>
        <w:ind w:left="0" w:leftChars="0" w:firstLine="649" w:firstLineChars="203"/>
        <w:textAlignment w:val="auto"/>
        <w:rPr>
          <w:rFonts w:eastAsia="黑体"/>
          <w:b w:val="0"/>
          <w:bCs w:val="0"/>
          <w:sz w:val="32"/>
          <w:szCs w:val="32"/>
        </w:rPr>
      </w:pPr>
      <w:r>
        <w:rPr>
          <w:rFonts w:eastAsia="黑体"/>
          <w:b w:val="0"/>
          <w:bCs w:val="0"/>
          <w:sz w:val="32"/>
          <w:szCs w:val="32"/>
        </w:rPr>
        <w:t>7  附  则</w:t>
      </w:r>
    </w:p>
    <w:p>
      <w:pPr>
        <w:keepNext w:val="0"/>
        <w:keepLines w:val="0"/>
        <w:pageBreakBefore w:val="0"/>
        <w:widowControl w:val="0"/>
        <w:kinsoku/>
        <w:wordWrap/>
        <w:overflowPunct/>
        <w:topLinePunct w:val="0"/>
        <w:autoSpaceDE w:val="0"/>
        <w:autoSpaceDN w:val="0"/>
        <w:bidi w:val="0"/>
        <w:adjustRightInd/>
        <w:snapToGrid w:val="0"/>
        <w:spacing w:line="560" w:lineRule="exact"/>
        <w:ind w:firstLine="1120" w:firstLineChars="350"/>
        <w:textAlignment w:val="auto"/>
        <w:rPr>
          <w:rFonts w:eastAsia="仿宋"/>
          <w:b w:val="0"/>
          <w:bCs w:val="0"/>
          <w:szCs w:val="32"/>
        </w:rPr>
      </w:pPr>
      <w:r>
        <w:rPr>
          <w:rFonts w:eastAsia="仿宋"/>
          <w:b w:val="0"/>
          <w:bCs w:val="0"/>
          <w:szCs w:val="32"/>
        </w:rPr>
        <w:t xml:space="preserve">7.1  </w:t>
      </w:r>
      <w:r>
        <w:rPr>
          <w:rFonts w:hAnsi="仿宋" w:eastAsia="仿宋"/>
          <w:b w:val="0"/>
          <w:bCs w:val="0"/>
          <w:szCs w:val="32"/>
        </w:rPr>
        <w:t>预案管理</w:t>
      </w:r>
    </w:p>
    <w:p>
      <w:pPr>
        <w:keepNext w:val="0"/>
        <w:keepLines w:val="0"/>
        <w:pageBreakBefore w:val="0"/>
        <w:widowControl w:val="0"/>
        <w:kinsoku/>
        <w:wordWrap/>
        <w:overflowPunct/>
        <w:topLinePunct w:val="0"/>
        <w:autoSpaceDE w:val="0"/>
        <w:autoSpaceDN w:val="0"/>
        <w:bidi w:val="0"/>
        <w:adjustRightInd/>
        <w:snapToGrid w:val="0"/>
        <w:spacing w:line="560" w:lineRule="exact"/>
        <w:ind w:firstLine="1120" w:firstLineChars="350"/>
        <w:textAlignment w:val="auto"/>
        <w:rPr>
          <w:rFonts w:eastAsia="仿宋"/>
          <w:b w:val="0"/>
          <w:bCs w:val="0"/>
          <w:szCs w:val="32"/>
        </w:rPr>
      </w:pPr>
      <w:r>
        <w:rPr>
          <w:rFonts w:eastAsia="仿宋"/>
          <w:b w:val="0"/>
          <w:bCs w:val="0"/>
          <w:szCs w:val="32"/>
        </w:rPr>
        <w:t xml:space="preserve">7.2  </w:t>
      </w:r>
      <w:r>
        <w:rPr>
          <w:rFonts w:hAnsi="仿宋" w:eastAsia="仿宋"/>
          <w:b w:val="0"/>
          <w:bCs w:val="0"/>
          <w:szCs w:val="32"/>
        </w:rPr>
        <w:t>预案实施时间</w:t>
      </w:r>
    </w:p>
    <w:p>
      <w:pPr>
        <w:keepNext w:val="0"/>
        <w:keepLines w:val="0"/>
        <w:pageBreakBefore w:val="0"/>
        <w:widowControl w:val="0"/>
        <w:kinsoku/>
        <w:wordWrap/>
        <w:overflowPunct/>
        <w:topLinePunct w:val="0"/>
        <w:autoSpaceDE w:val="0"/>
        <w:autoSpaceDN w:val="0"/>
        <w:bidi w:val="0"/>
        <w:adjustRightInd/>
        <w:snapToGrid w:val="0"/>
        <w:spacing w:line="560" w:lineRule="exact"/>
        <w:jc w:val="center"/>
        <w:textAlignment w:val="auto"/>
        <w:rPr>
          <w:rFonts w:eastAsia="宋体"/>
          <w:b w:val="0"/>
          <w:bCs w:val="0"/>
          <w:sz w:val="44"/>
          <w:szCs w:val="44"/>
        </w:rPr>
      </w:pPr>
    </w:p>
    <w:p>
      <w:pPr>
        <w:keepNext w:val="0"/>
        <w:keepLines w:val="0"/>
        <w:pageBreakBefore w:val="0"/>
        <w:widowControl w:val="0"/>
        <w:kinsoku/>
        <w:wordWrap/>
        <w:overflowPunct/>
        <w:topLinePunct w:val="0"/>
        <w:autoSpaceDE w:val="0"/>
        <w:autoSpaceDN w:val="0"/>
        <w:bidi w:val="0"/>
        <w:adjustRightInd/>
        <w:snapToGrid w:val="0"/>
        <w:spacing w:line="560" w:lineRule="exact"/>
        <w:jc w:val="center"/>
        <w:textAlignment w:val="auto"/>
        <w:rPr>
          <w:rFonts w:eastAsia="宋体"/>
          <w:b w:val="0"/>
          <w:bCs w:val="0"/>
          <w:sz w:val="44"/>
          <w:szCs w:val="44"/>
        </w:rPr>
      </w:pPr>
    </w:p>
    <w:p>
      <w:pPr>
        <w:keepNext w:val="0"/>
        <w:keepLines w:val="0"/>
        <w:pageBreakBefore w:val="0"/>
        <w:widowControl w:val="0"/>
        <w:kinsoku/>
        <w:wordWrap/>
        <w:overflowPunct/>
        <w:topLinePunct w:val="0"/>
        <w:autoSpaceDE w:val="0"/>
        <w:autoSpaceDN w:val="0"/>
        <w:bidi w:val="0"/>
        <w:adjustRightInd/>
        <w:snapToGrid w:val="0"/>
        <w:spacing w:line="560" w:lineRule="exact"/>
        <w:jc w:val="center"/>
        <w:textAlignment w:val="auto"/>
        <w:rPr>
          <w:rFonts w:eastAsia="宋体"/>
          <w:b w:val="0"/>
          <w:bCs w:val="0"/>
          <w:sz w:val="44"/>
          <w:szCs w:val="44"/>
        </w:rPr>
      </w:pPr>
    </w:p>
    <w:p>
      <w:pPr>
        <w:keepNext w:val="0"/>
        <w:keepLines w:val="0"/>
        <w:pageBreakBefore w:val="0"/>
        <w:widowControl w:val="0"/>
        <w:kinsoku/>
        <w:wordWrap/>
        <w:overflowPunct/>
        <w:topLinePunct w:val="0"/>
        <w:autoSpaceDE w:val="0"/>
        <w:autoSpaceDN w:val="0"/>
        <w:bidi w:val="0"/>
        <w:adjustRightInd/>
        <w:snapToGrid w:val="0"/>
        <w:spacing w:line="560" w:lineRule="exact"/>
        <w:jc w:val="center"/>
        <w:textAlignment w:val="auto"/>
        <w:rPr>
          <w:rFonts w:eastAsia="宋体"/>
          <w:b w:val="0"/>
          <w:bCs w:val="0"/>
          <w:sz w:val="44"/>
          <w:szCs w:val="44"/>
        </w:rPr>
      </w:pPr>
    </w:p>
    <w:p>
      <w:pPr>
        <w:keepNext w:val="0"/>
        <w:keepLines w:val="0"/>
        <w:pageBreakBefore w:val="0"/>
        <w:widowControl w:val="0"/>
        <w:kinsoku/>
        <w:wordWrap/>
        <w:overflowPunct/>
        <w:topLinePunct w:val="0"/>
        <w:autoSpaceDE w:val="0"/>
        <w:autoSpaceDN w:val="0"/>
        <w:bidi w:val="0"/>
        <w:adjustRightInd/>
        <w:snapToGrid w:val="0"/>
        <w:spacing w:line="560" w:lineRule="exact"/>
        <w:jc w:val="center"/>
        <w:textAlignment w:val="auto"/>
        <w:rPr>
          <w:rFonts w:eastAsia="宋体"/>
          <w:b w:val="0"/>
          <w:bCs w:val="0"/>
          <w:sz w:val="44"/>
          <w:szCs w:val="44"/>
        </w:rPr>
      </w:pPr>
    </w:p>
    <w:p>
      <w:pPr>
        <w:keepNext w:val="0"/>
        <w:keepLines w:val="0"/>
        <w:pageBreakBefore w:val="0"/>
        <w:widowControl w:val="0"/>
        <w:kinsoku/>
        <w:wordWrap/>
        <w:overflowPunct/>
        <w:topLinePunct w:val="0"/>
        <w:autoSpaceDE w:val="0"/>
        <w:autoSpaceDN w:val="0"/>
        <w:bidi w:val="0"/>
        <w:adjustRightInd/>
        <w:snapToGrid w:val="0"/>
        <w:spacing w:line="560" w:lineRule="exact"/>
        <w:jc w:val="center"/>
        <w:textAlignment w:val="auto"/>
        <w:rPr>
          <w:rFonts w:eastAsia="宋体"/>
          <w:b w:val="0"/>
          <w:bCs w:val="0"/>
          <w:sz w:val="44"/>
          <w:szCs w:val="44"/>
        </w:rPr>
      </w:pPr>
    </w:p>
    <w:p>
      <w:pPr>
        <w:keepNext w:val="0"/>
        <w:keepLines w:val="0"/>
        <w:pageBreakBefore w:val="0"/>
        <w:widowControl w:val="0"/>
        <w:kinsoku/>
        <w:wordWrap/>
        <w:overflowPunct/>
        <w:topLinePunct w:val="0"/>
        <w:autoSpaceDE w:val="0"/>
        <w:autoSpaceDN w:val="0"/>
        <w:bidi w:val="0"/>
        <w:adjustRightInd/>
        <w:snapToGrid w:val="0"/>
        <w:spacing w:line="560" w:lineRule="exact"/>
        <w:jc w:val="center"/>
        <w:textAlignment w:val="auto"/>
        <w:rPr>
          <w:rFonts w:eastAsia="宋体"/>
          <w:b w:val="0"/>
          <w:bCs w:val="0"/>
          <w:sz w:val="44"/>
          <w:szCs w:val="44"/>
        </w:rPr>
      </w:pPr>
    </w:p>
    <w:p>
      <w:pPr>
        <w:keepNext w:val="0"/>
        <w:keepLines w:val="0"/>
        <w:pageBreakBefore w:val="0"/>
        <w:widowControl w:val="0"/>
        <w:kinsoku/>
        <w:wordWrap/>
        <w:overflowPunct/>
        <w:topLinePunct w:val="0"/>
        <w:autoSpaceDE w:val="0"/>
        <w:autoSpaceDN w:val="0"/>
        <w:bidi w:val="0"/>
        <w:adjustRightInd/>
        <w:snapToGrid w:val="0"/>
        <w:spacing w:line="560" w:lineRule="exact"/>
        <w:jc w:val="center"/>
        <w:textAlignment w:val="auto"/>
        <w:rPr>
          <w:rFonts w:eastAsia="宋体"/>
          <w:b w:val="0"/>
          <w:bCs w:val="0"/>
          <w:sz w:val="44"/>
          <w:szCs w:val="44"/>
        </w:rPr>
      </w:pPr>
    </w:p>
    <w:p>
      <w:pPr>
        <w:keepNext w:val="0"/>
        <w:keepLines w:val="0"/>
        <w:pageBreakBefore w:val="0"/>
        <w:widowControl w:val="0"/>
        <w:kinsoku/>
        <w:wordWrap/>
        <w:overflowPunct/>
        <w:topLinePunct w:val="0"/>
        <w:autoSpaceDE w:val="0"/>
        <w:autoSpaceDN w:val="0"/>
        <w:bidi w:val="0"/>
        <w:adjustRightInd/>
        <w:snapToGrid w:val="0"/>
        <w:spacing w:line="560" w:lineRule="exact"/>
        <w:jc w:val="center"/>
        <w:textAlignment w:val="auto"/>
        <w:rPr>
          <w:rFonts w:hint="eastAsia" w:eastAsia="宋体"/>
          <w:b w:val="0"/>
          <w:bCs w:val="0"/>
          <w:sz w:val="44"/>
          <w:szCs w:val="44"/>
        </w:rPr>
      </w:pPr>
    </w:p>
    <w:p>
      <w:pPr>
        <w:keepNext w:val="0"/>
        <w:keepLines w:val="0"/>
        <w:pageBreakBefore w:val="0"/>
        <w:widowControl w:val="0"/>
        <w:kinsoku/>
        <w:wordWrap/>
        <w:overflowPunct/>
        <w:topLinePunct w:val="0"/>
        <w:autoSpaceDE w:val="0"/>
        <w:autoSpaceDN w:val="0"/>
        <w:bidi w:val="0"/>
        <w:adjustRightInd/>
        <w:snapToGrid w:val="0"/>
        <w:spacing w:line="560" w:lineRule="exact"/>
        <w:jc w:val="center"/>
        <w:textAlignment w:val="auto"/>
        <w:rPr>
          <w:rFonts w:hint="eastAsia" w:eastAsia="宋体"/>
          <w:b w:val="0"/>
          <w:bCs w:val="0"/>
          <w:sz w:val="44"/>
          <w:szCs w:val="44"/>
        </w:rPr>
      </w:pP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黑体"/>
          <w:b w:val="0"/>
          <w:bCs w:val="0"/>
          <w:szCs w:val="32"/>
        </w:rPr>
      </w:pPr>
      <w:r>
        <w:rPr>
          <w:rFonts w:eastAsia="黑体"/>
          <w:b w:val="0"/>
          <w:bCs w:val="0"/>
          <w:szCs w:val="32"/>
        </w:rPr>
        <w:t>1  总则</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楷体_GB2312"/>
          <w:b w:val="0"/>
          <w:bCs w:val="0"/>
          <w:szCs w:val="32"/>
        </w:rPr>
      </w:pPr>
      <w:r>
        <w:rPr>
          <w:rFonts w:eastAsia="楷体_GB2312"/>
          <w:b w:val="0"/>
          <w:bCs w:val="0"/>
          <w:szCs w:val="32"/>
        </w:rPr>
        <w:t>1.1  编制目的</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int="eastAsia" w:ascii="仿宋" w:hAnsi="仿宋" w:eastAsia="仿宋" w:cs="仿宋"/>
          <w:b w:val="0"/>
          <w:bCs w:val="0"/>
          <w:szCs w:val="32"/>
        </w:rPr>
        <w:t>为及时、妥善处置连云</w:t>
      </w:r>
      <w:r>
        <w:rPr>
          <w:rFonts w:hint="eastAsia" w:ascii="仿宋" w:hAnsi="仿宋" w:eastAsia="仿宋" w:cs="仿宋"/>
          <w:b w:val="0"/>
          <w:bCs w:val="0"/>
          <w:szCs w:val="32"/>
          <w:lang w:eastAsia="zh-TW"/>
        </w:rPr>
        <w:t>区</w:t>
      </w:r>
      <w:r>
        <w:rPr>
          <w:rFonts w:hint="eastAsia" w:ascii="仿宋" w:hAnsi="仿宋" w:eastAsia="仿宋" w:cs="仿宋"/>
          <w:b w:val="0"/>
          <w:bCs w:val="0"/>
          <w:szCs w:val="32"/>
        </w:rPr>
        <w:t>内粮食</w:t>
      </w:r>
      <w:r>
        <w:rPr>
          <w:rFonts w:hint="eastAsia" w:ascii="仿宋" w:hAnsi="仿宋" w:eastAsia="仿宋" w:cs="仿宋"/>
          <w:b w:val="0"/>
          <w:bCs w:val="0"/>
          <w:szCs w:val="32"/>
          <w:lang w:eastAsia="zh-TW"/>
        </w:rPr>
        <w:t>市</w:t>
      </w:r>
      <w:r>
        <w:rPr>
          <w:rFonts w:hint="eastAsia" w:ascii="仿宋" w:hAnsi="仿宋" w:eastAsia="仿宋" w:cs="仿宋"/>
          <w:b w:val="0"/>
          <w:bCs w:val="0"/>
          <w:szCs w:val="32"/>
        </w:rPr>
        <w:t>场异常波动，确保粮食</w:t>
      </w:r>
      <w:r>
        <w:rPr>
          <w:rFonts w:hint="eastAsia" w:ascii="仿宋" w:hAnsi="仿宋" w:eastAsia="仿宋" w:cs="仿宋"/>
          <w:b w:val="0"/>
          <w:bCs w:val="0"/>
          <w:szCs w:val="32"/>
          <w:lang w:eastAsia="zh-TW"/>
        </w:rPr>
        <w:t>市</w:t>
      </w:r>
      <w:r>
        <w:rPr>
          <w:rFonts w:hint="eastAsia" w:ascii="仿宋" w:hAnsi="仿宋" w:eastAsia="仿宋" w:cs="仿宋"/>
          <w:b w:val="0"/>
          <w:bCs w:val="0"/>
          <w:szCs w:val="32"/>
        </w:rPr>
        <w:t>场供应，保持粮食</w:t>
      </w:r>
      <w:r>
        <w:rPr>
          <w:rFonts w:hint="eastAsia" w:ascii="仿宋" w:hAnsi="仿宋" w:eastAsia="仿宋" w:cs="仿宋"/>
          <w:b w:val="0"/>
          <w:bCs w:val="0"/>
          <w:szCs w:val="32"/>
          <w:lang w:eastAsia="zh-TW"/>
        </w:rPr>
        <w:t>市</w:t>
      </w:r>
      <w:r>
        <w:rPr>
          <w:rFonts w:hint="eastAsia" w:ascii="仿宋" w:hAnsi="仿宋" w:eastAsia="仿宋" w:cs="仿宋"/>
          <w:b w:val="0"/>
          <w:bCs w:val="0"/>
          <w:szCs w:val="32"/>
        </w:rPr>
        <w:t>场价格基本稳定，维护社会秩序和社会稳定</w:t>
      </w:r>
      <w:r>
        <w:rPr>
          <w:rFonts w:hAnsi="方正仿宋_GBK"/>
          <w:b w:val="0"/>
          <w:bCs w:val="0"/>
          <w:szCs w:val="32"/>
        </w:rPr>
        <w:t>。</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楷体_GB2312"/>
          <w:b w:val="0"/>
          <w:bCs w:val="0"/>
          <w:szCs w:val="32"/>
        </w:rPr>
      </w:pPr>
      <w:r>
        <w:rPr>
          <w:rFonts w:eastAsia="楷体_GB2312"/>
          <w:b w:val="0"/>
          <w:bCs w:val="0"/>
          <w:szCs w:val="32"/>
        </w:rPr>
        <w:t>1.2  编制依据</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依据《中华人民共和国突发事件应对法》《中华人民共和国价格法》《粮食流通管理条例》《国家粮食应急预案》《江苏省粮食应急预案》《江苏省地方储备粮管理办法》《连云港市粮食应急预案》《连云港市突发公共事件总体应急预案》和《连云港市市级储备粮轮换管理办法》等，制定本预案。</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楷体_GB2312"/>
          <w:b w:val="0"/>
          <w:bCs w:val="0"/>
          <w:szCs w:val="32"/>
        </w:rPr>
      </w:pPr>
      <w:r>
        <w:rPr>
          <w:rFonts w:eastAsia="楷体_GB2312"/>
          <w:b w:val="0"/>
          <w:bCs w:val="0"/>
          <w:szCs w:val="32"/>
        </w:rPr>
        <w:t>1.3  适用范围</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本预案所称粮食应急状态，是指因各类突发事件或其他原因引起区内粮食市场供求异常波动，在一定范围内出现群众大量集中抢购、粮食脱销断档、价格大幅上涨等粮食市场急剧或异常波动的状况。</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本预案适用于在本区行政区域内出现粮食应急状态下，对原粮及成品粮油采购、调拨、加工、运输、供应和进出口等方面的应对工作。在出现区级粮食应急状态时，依照《连云港市粮食应急预案》的有关规定进行应对。</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楷体_GB2312"/>
          <w:b w:val="0"/>
          <w:bCs w:val="0"/>
          <w:szCs w:val="32"/>
        </w:rPr>
      </w:pPr>
      <w:r>
        <w:rPr>
          <w:rFonts w:eastAsia="楷体_GB2312"/>
          <w:b w:val="0"/>
          <w:bCs w:val="0"/>
          <w:szCs w:val="32"/>
        </w:rPr>
        <w:t>1.4  工作原则</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eastAsia="仿宋"/>
          <w:b w:val="0"/>
          <w:bCs w:val="0"/>
          <w:szCs w:val="32"/>
        </w:rPr>
        <w:t xml:space="preserve">1.4.1  </w:t>
      </w:r>
      <w:r>
        <w:rPr>
          <w:rFonts w:hAnsi="方正仿宋_GBK"/>
          <w:b w:val="0"/>
          <w:bCs w:val="0"/>
          <w:szCs w:val="32"/>
        </w:rPr>
        <w:t>统一领导、分级负责。在区政府统一领导下，对不同等级的粮食应急工作，实行分级负责、属地管理。区政府及区有关职能部门协调行动，局部服从整体，一般工作服从应急工作。</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仿宋_GB2312"/>
          <w:b w:val="0"/>
          <w:bCs w:val="0"/>
          <w:szCs w:val="32"/>
        </w:rPr>
      </w:pPr>
      <w:r>
        <w:rPr>
          <w:rFonts w:eastAsia="仿宋_GB2312"/>
          <w:b w:val="0"/>
          <w:bCs w:val="0"/>
          <w:szCs w:val="32"/>
        </w:rPr>
        <w:t xml:space="preserve">1.4.2  </w:t>
      </w:r>
      <w:r>
        <w:rPr>
          <w:rFonts w:hAnsi="方正仿宋_GBK"/>
          <w:b w:val="0"/>
          <w:bCs w:val="0"/>
          <w:szCs w:val="32"/>
        </w:rPr>
        <w:t>科学监测、预防为主。提高防范突发事件的意识，加强对粮食市场的跟踪监测，出现前兆及时预报预警，提前做好应急准备，防患于未然。</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仿宋_GB2312"/>
          <w:b w:val="0"/>
          <w:bCs w:val="0"/>
          <w:szCs w:val="32"/>
        </w:rPr>
      </w:pPr>
      <w:r>
        <w:rPr>
          <w:rFonts w:eastAsia="仿宋_GB2312"/>
          <w:b w:val="0"/>
          <w:bCs w:val="0"/>
          <w:szCs w:val="32"/>
        </w:rPr>
        <w:t xml:space="preserve">1.4.3 </w:t>
      </w:r>
      <w:r>
        <w:rPr>
          <w:b w:val="0"/>
          <w:bCs w:val="0"/>
          <w:szCs w:val="32"/>
        </w:rPr>
        <w:t xml:space="preserve"> </w:t>
      </w:r>
      <w:r>
        <w:rPr>
          <w:rFonts w:hAnsi="方正仿宋_GBK"/>
          <w:b w:val="0"/>
          <w:bCs w:val="0"/>
          <w:szCs w:val="32"/>
        </w:rPr>
        <w:t>快速反应、处理果断。出现粮食应急状态立即做出反应，及时报告情况，并迅速采取相应措施，确保应急处置快速果断，取得实效。</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eastAsia="仿宋_GB2312"/>
          <w:b w:val="0"/>
          <w:bCs w:val="0"/>
          <w:szCs w:val="32"/>
        </w:rPr>
        <w:t xml:space="preserve">1.4.4  </w:t>
      </w:r>
      <w:r>
        <w:rPr>
          <w:rFonts w:hAnsi="方正仿宋_GBK"/>
          <w:b w:val="0"/>
          <w:bCs w:val="0"/>
          <w:szCs w:val="32"/>
        </w:rPr>
        <w:t>适时干预、重点保供。经区政府批准，可实施强制性干预措施，包括限定粮食价格；实行限量、定点、记录等临时性供应；依法对粮食市场进行临时性特别管制，强制性控制社会粮源和涉粮设施等。全区粮食应急供应重点保障对象为城镇居民口粮（含大中专院校等大型集伙单位）、驻区部队和灾区缺粮群众。重点保障地区为中心城区。</w:t>
      </w:r>
    </w:p>
    <w:p>
      <w:pPr>
        <w:pStyle w:val="7"/>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黑体"/>
          <w:b w:val="0"/>
          <w:bCs w:val="0"/>
          <w:sz w:val="32"/>
          <w:szCs w:val="32"/>
        </w:rPr>
      </w:pPr>
      <w:r>
        <w:rPr>
          <w:rFonts w:hint="eastAsia" w:eastAsia="黑体"/>
          <w:b w:val="0"/>
          <w:bCs w:val="0"/>
          <w:sz w:val="32"/>
          <w:szCs w:val="32"/>
        </w:rPr>
        <w:t>2</w:t>
      </w:r>
      <w:r>
        <w:rPr>
          <w:rFonts w:eastAsia="黑体"/>
          <w:b w:val="0"/>
          <w:bCs w:val="0"/>
          <w:sz w:val="32"/>
          <w:szCs w:val="32"/>
        </w:rPr>
        <w:t xml:space="preserve">  组织体系及职责</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楷体_GB2312"/>
          <w:b w:val="0"/>
          <w:bCs w:val="0"/>
        </w:rPr>
      </w:pPr>
      <w:r>
        <w:rPr>
          <w:rFonts w:hint="eastAsia" w:eastAsia="楷体_GB2312"/>
          <w:b w:val="0"/>
          <w:bCs w:val="0"/>
        </w:rPr>
        <w:t>2</w:t>
      </w:r>
      <w:r>
        <w:rPr>
          <w:rFonts w:eastAsia="楷体_GB2312"/>
          <w:b w:val="0"/>
          <w:bCs w:val="0"/>
        </w:rPr>
        <w:t xml:space="preserve">.1  </w:t>
      </w:r>
      <w:r>
        <w:rPr>
          <w:rFonts w:hint="eastAsia" w:eastAsia="楷体_GB2312"/>
          <w:b w:val="0"/>
          <w:bCs w:val="0"/>
        </w:rPr>
        <w:t>区</w:t>
      </w:r>
      <w:r>
        <w:rPr>
          <w:rFonts w:eastAsia="楷体_GB2312"/>
          <w:b w:val="0"/>
          <w:bCs w:val="0"/>
        </w:rPr>
        <w:t>粮食应急工作指挥部</w:t>
      </w:r>
    </w:p>
    <w:p>
      <w:pPr>
        <w:keepNext w:val="0"/>
        <w:keepLines w:val="0"/>
        <w:pageBreakBefore w:val="0"/>
        <w:widowControl w:val="0"/>
        <w:tabs>
          <w:tab w:val="left" w:pos="320"/>
        </w:tabs>
        <w:kinsoku/>
        <w:wordWrap/>
        <w:overflowPunct/>
        <w:topLinePunct w:val="0"/>
        <w:autoSpaceDE w:val="0"/>
        <w:autoSpaceDN w:val="0"/>
        <w:bidi w:val="0"/>
        <w:adjustRightInd/>
        <w:snapToGrid w:val="0"/>
        <w:spacing w:line="520" w:lineRule="exact"/>
        <w:ind w:left="0" w:leftChars="0" w:firstLine="649" w:firstLineChars="203"/>
        <w:textAlignment w:val="auto"/>
        <w:rPr>
          <w:b w:val="0"/>
          <w:bCs w:val="0"/>
        </w:rPr>
      </w:pPr>
      <w:r>
        <w:rPr>
          <w:rFonts w:hint="eastAsia"/>
          <w:b w:val="0"/>
          <w:bCs w:val="0"/>
        </w:rPr>
        <w:t>区经发局</w:t>
      </w:r>
      <w:r>
        <w:rPr>
          <w:b w:val="0"/>
          <w:bCs w:val="0"/>
        </w:rPr>
        <w:t>（粮食和物资储备局）负责向</w:t>
      </w:r>
      <w:r>
        <w:rPr>
          <w:rFonts w:hint="eastAsia"/>
          <w:b w:val="0"/>
          <w:bCs w:val="0"/>
        </w:rPr>
        <w:t>区</w:t>
      </w:r>
      <w:r>
        <w:rPr>
          <w:b w:val="0"/>
          <w:bCs w:val="0"/>
        </w:rPr>
        <w:t>政府提出</w:t>
      </w:r>
      <w:r>
        <w:rPr>
          <w:rFonts w:hint="eastAsia"/>
          <w:b w:val="0"/>
          <w:bCs w:val="0"/>
        </w:rPr>
        <w:t>区</w:t>
      </w:r>
      <w:r>
        <w:rPr>
          <w:b w:val="0"/>
          <w:bCs w:val="0"/>
        </w:rPr>
        <w:t>级响应建议，当</w:t>
      </w:r>
      <w:r>
        <w:rPr>
          <w:rFonts w:hint="eastAsia"/>
          <w:b w:val="0"/>
          <w:bCs w:val="0"/>
        </w:rPr>
        <w:t>区</w:t>
      </w:r>
      <w:r>
        <w:rPr>
          <w:b w:val="0"/>
          <w:bCs w:val="0"/>
        </w:rPr>
        <w:t>政府决定启动</w:t>
      </w:r>
      <w:r>
        <w:rPr>
          <w:rFonts w:hint="eastAsia"/>
          <w:b w:val="0"/>
          <w:bCs w:val="0"/>
        </w:rPr>
        <w:t>区级</w:t>
      </w:r>
      <w:r>
        <w:rPr>
          <w:b w:val="0"/>
          <w:bCs w:val="0"/>
        </w:rPr>
        <w:t>响应后，</w:t>
      </w:r>
      <w:r>
        <w:rPr>
          <w:rFonts w:hint="eastAsia"/>
          <w:b w:val="0"/>
          <w:bCs w:val="0"/>
        </w:rPr>
        <w:t>区政府</w:t>
      </w:r>
      <w:r>
        <w:rPr>
          <w:b w:val="0"/>
          <w:bCs w:val="0"/>
        </w:rPr>
        <w:t>成立</w:t>
      </w:r>
      <w:r>
        <w:rPr>
          <w:rFonts w:hint="eastAsia"/>
          <w:b w:val="0"/>
          <w:bCs w:val="0"/>
        </w:rPr>
        <w:t>区</w:t>
      </w:r>
      <w:r>
        <w:rPr>
          <w:b w:val="0"/>
          <w:bCs w:val="0"/>
        </w:rPr>
        <w:t>粮食应急工作指挥部，在</w:t>
      </w:r>
      <w:r>
        <w:rPr>
          <w:rFonts w:hint="eastAsia"/>
          <w:b w:val="0"/>
          <w:bCs w:val="0"/>
        </w:rPr>
        <w:t>区长</w:t>
      </w:r>
      <w:r>
        <w:rPr>
          <w:b w:val="0"/>
          <w:bCs w:val="0"/>
        </w:rPr>
        <w:t>领导下，指导协调全</w:t>
      </w:r>
      <w:r>
        <w:rPr>
          <w:rFonts w:hint="eastAsia"/>
          <w:b w:val="0"/>
          <w:bCs w:val="0"/>
        </w:rPr>
        <w:t>区</w:t>
      </w:r>
      <w:r>
        <w:rPr>
          <w:b w:val="0"/>
          <w:bCs w:val="0"/>
        </w:rPr>
        <w:t>粮食应急处置工作，总指挥由</w:t>
      </w:r>
      <w:r>
        <w:rPr>
          <w:rFonts w:hint="eastAsia"/>
          <w:b w:val="0"/>
          <w:bCs w:val="0"/>
        </w:rPr>
        <w:t>区长</w:t>
      </w:r>
      <w:r>
        <w:rPr>
          <w:b w:val="0"/>
          <w:bCs w:val="0"/>
        </w:rPr>
        <w:t>或分管</w:t>
      </w:r>
      <w:r>
        <w:rPr>
          <w:rFonts w:hint="eastAsia"/>
          <w:b w:val="0"/>
          <w:bCs w:val="0"/>
        </w:rPr>
        <w:t>副区长</w:t>
      </w:r>
      <w:r>
        <w:rPr>
          <w:b w:val="0"/>
          <w:bCs w:val="0"/>
        </w:rPr>
        <w:t>担任，指挥部办公室设在</w:t>
      </w:r>
      <w:r>
        <w:rPr>
          <w:rFonts w:hint="eastAsia"/>
          <w:b w:val="0"/>
          <w:bCs w:val="0"/>
        </w:rPr>
        <w:t>区经济发展局</w:t>
      </w:r>
      <w:r>
        <w:rPr>
          <w:b w:val="0"/>
          <w:bCs w:val="0"/>
        </w:rPr>
        <w:t>（粮食和物资储备局），指挥部办公室主任由</w:t>
      </w:r>
      <w:r>
        <w:rPr>
          <w:rFonts w:hint="eastAsia"/>
          <w:b w:val="0"/>
          <w:bCs w:val="0"/>
        </w:rPr>
        <w:t>区经济发展局</w:t>
      </w:r>
      <w:r>
        <w:rPr>
          <w:b w:val="0"/>
          <w:bCs w:val="0"/>
        </w:rPr>
        <w:t>（粮食和物资储备局）</w:t>
      </w:r>
      <w:r>
        <w:rPr>
          <w:rFonts w:hint="eastAsia"/>
          <w:b w:val="0"/>
          <w:bCs w:val="0"/>
        </w:rPr>
        <w:t>局长</w:t>
      </w:r>
      <w:r>
        <w:rPr>
          <w:b w:val="0"/>
          <w:bCs w:val="0"/>
        </w:rPr>
        <w:t>担任。指挥部成员由</w:t>
      </w:r>
      <w:r>
        <w:rPr>
          <w:rFonts w:hint="eastAsia"/>
          <w:b w:val="0"/>
          <w:bCs w:val="0"/>
        </w:rPr>
        <w:t>区经济发展局</w:t>
      </w:r>
      <w:r>
        <w:rPr>
          <w:b w:val="0"/>
          <w:bCs w:val="0"/>
        </w:rPr>
        <w:t>（粮食和物资储备局）、</w:t>
      </w:r>
      <w:r>
        <w:rPr>
          <w:rFonts w:hint="eastAsia"/>
          <w:b w:val="0"/>
          <w:bCs w:val="0"/>
        </w:rPr>
        <w:t>区委</w:t>
      </w:r>
      <w:r>
        <w:rPr>
          <w:b w:val="0"/>
          <w:bCs w:val="0"/>
        </w:rPr>
        <w:t>宣传部</w:t>
      </w:r>
      <w:r>
        <w:rPr>
          <w:rFonts w:hint="eastAsia"/>
          <w:b w:val="0"/>
          <w:bCs w:val="0"/>
          <w:lang w:eastAsia="zh-CN"/>
        </w:rPr>
        <w:t>（区委</w:t>
      </w:r>
      <w:r>
        <w:rPr>
          <w:b w:val="0"/>
          <w:bCs w:val="0"/>
        </w:rPr>
        <w:t>网络安全和信息化委员</w:t>
      </w:r>
      <w:r>
        <w:rPr>
          <w:rFonts w:hint="eastAsia"/>
          <w:b w:val="0"/>
          <w:bCs w:val="0"/>
          <w:lang w:eastAsia="zh-CN"/>
        </w:rPr>
        <w:t>会</w:t>
      </w:r>
      <w:r>
        <w:rPr>
          <w:b w:val="0"/>
          <w:bCs w:val="0"/>
        </w:rPr>
        <w:t>办公室</w:t>
      </w:r>
      <w:r>
        <w:rPr>
          <w:rFonts w:hint="eastAsia"/>
          <w:b w:val="0"/>
          <w:bCs w:val="0"/>
          <w:lang w:eastAsia="zh-CN"/>
        </w:rPr>
        <w:t>）</w:t>
      </w:r>
      <w:r>
        <w:rPr>
          <w:b w:val="0"/>
          <w:bCs w:val="0"/>
        </w:rPr>
        <w:t>、</w:t>
      </w:r>
      <w:r>
        <w:rPr>
          <w:rFonts w:hint="eastAsia"/>
          <w:b w:val="0"/>
          <w:bCs w:val="0"/>
        </w:rPr>
        <w:t>连云</w:t>
      </w:r>
      <w:r>
        <w:rPr>
          <w:b w:val="0"/>
          <w:bCs w:val="0"/>
        </w:rPr>
        <w:t>公安</w:t>
      </w:r>
      <w:r>
        <w:rPr>
          <w:rFonts w:hint="eastAsia"/>
          <w:b w:val="0"/>
          <w:bCs w:val="0"/>
        </w:rPr>
        <w:t>分</w:t>
      </w:r>
      <w:r>
        <w:rPr>
          <w:b w:val="0"/>
          <w:bCs w:val="0"/>
        </w:rPr>
        <w:t>局、</w:t>
      </w:r>
      <w:r>
        <w:rPr>
          <w:rFonts w:hint="eastAsia"/>
          <w:b w:val="0"/>
          <w:bCs w:val="0"/>
        </w:rPr>
        <w:t>交警连云大队、</w:t>
      </w:r>
      <w:r>
        <w:rPr>
          <w:b w:val="0"/>
          <w:bCs w:val="0"/>
        </w:rPr>
        <w:t>财政局、</w:t>
      </w:r>
      <w:r>
        <w:rPr>
          <w:rFonts w:hint="eastAsia"/>
          <w:b w:val="0"/>
          <w:bCs w:val="0"/>
        </w:rPr>
        <w:t>住建</w:t>
      </w:r>
      <w:r>
        <w:rPr>
          <w:b w:val="0"/>
          <w:bCs w:val="0"/>
        </w:rPr>
        <w:t>局</w:t>
      </w:r>
      <w:r>
        <w:rPr>
          <w:rFonts w:hint="eastAsia"/>
          <w:b w:val="0"/>
          <w:bCs w:val="0"/>
          <w:lang w:eastAsia="zh-CN"/>
        </w:rPr>
        <w:t>（交通运输局）</w:t>
      </w:r>
      <w:r>
        <w:rPr>
          <w:b w:val="0"/>
          <w:bCs w:val="0"/>
        </w:rPr>
        <w:t>、商务局、应急管理局、市场监管局、统计局等部门和单位负责同志组成。</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rPr>
      </w:pPr>
      <w:r>
        <w:rPr>
          <w:b w:val="0"/>
          <w:bCs w:val="0"/>
        </w:rPr>
        <w:t>指挥部主要职责是：</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rPr>
      </w:pPr>
      <w:r>
        <w:rPr>
          <w:b w:val="0"/>
          <w:bCs w:val="0"/>
        </w:rPr>
        <w:t>（1）根据粮食市场供求状况，判断粮食应急状态，决定启动或者终止应急措施，发布相关重要新闻信息。</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rPr>
      </w:pPr>
      <w:r>
        <w:rPr>
          <w:b w:val="0"/>
          <w:bCs w:val="0"/>
        </w:rPr>
        <w:t>（2）负责</w:t>
      </w:r>
      <w:r>
        <w:rPr>
          <w:rFonts w:hint="eastAsia"/>
          <w:b w:val="0"/>
          <w:bCs w:val="0"/>
        </w:rPr>
        <w:t>区</w:t>
      </w:r>
      <w:r>
        <w:rPr>
          <w:b w:val="0"/>
          <w:bCs w:val="0"/>
        </w:rPr>
        <w:t>粮食应急重大事项的决策，对</w:t>
      </w:r>
      <w:r>
        <w:rPr>
          <w:rFonts w:hint="eastAsia"/>
          <w:b w:val="0"/>
          <w:bCs w:val="0"/>
        </w:rPr>
        <w:t>各乡街</w:t>
      </w:r>
      <w:r>
        <w:rPr>
          <w:b w:val="0"/>
          <w:bCs w:val="0"/>
        </w:rPr>
        <w:t>和</w:t>
      </w:r>
      <w:r>
        <w:rPr>
          <w:rFonts w:hint="eastAsia"/>
          <w:b w:val="0"/>
          <w:bCs w:val="0"/>
        </w:rPr>
        <w:t>区</w:t>
      </w:r>
      <w:r>
        <w:rPr>
          <w:b w:val="0"/>
          <w:bCs w:val="0"/>
        </w:rPr>
        <w:t>有关部门开展粮食应急工作进行督查和指导。</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rPr>
      </w:pPr>
      <w:r>
        <w:rPr>
          <w:b w:val="0"/>
          <w:bCs w:val="0"/>
        </w:rPr>
        <w:t>（3）及时向</w:t>
      </w:r>
      <w:r>
        <w:rPr>
          <w:rFonts w:hint="eastAsia"/>
          <w:b w:val="0"/>
          <w:bCs w:val="0"/>
        </w:rPr>
        <w:t>区</w:t>
      </w:r>
      <w:r>
        <w:rPr>
          <w:b w:val="0"/>
          <w:bCs w:val="0"/>
        </w:rPr>
        <w:t>政府、</w:t>
      </w:r>
      <w:r>
        <w:rPr>
          <w:rFonts w:hint="eastAsia"/>
          <w:b w:val="0"/>
          <w:bCs w:val="0"/>
        </w:rPr>
        <w:t>市</w:t>
      </w:r>
      <w:r>
        <w:rPr>
          <w:b w:val="0"/>
          <w:bCs w:val="0"/>
        </w:rPr>
        <w:t>粮食应急工作指挥部及有关部门报告（通报）事态发展变化情况，并根据需要向驻连部队和武警部队通报有关情况。</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rPr>
      </w:pPr>
      <w:r>
        <w:rPr>
          <w:b w:val="0"/>
          <w:bCs w:val="0"/>
        </w:rPr>
        <w:t>（4）完成</w:t>
      </w:r>
      <w:r>
        <w:rPr>
          <w:rFonts w:hint="eastAsia"/>
          <w:b w:val="0"/>
          <w:bCs w:val="0"/>
        </w:rPr>
        <w:t>区</w:t>
      </w:r>
      <w:r>
        <w:rPr>
          <w:b w:val="0"/>
          <w:bCs w:val="0"/>
        </w:rPr>
        <w:t>政府交办的其他粮食应急工作任务。</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楷体_GB2312"/>
          <w:b w:val="0"/>
          <w:bCs w:val="0"/>
          <w:szCs w:val="22"/>
        </w:rPr>
      </w:pPr>
      <w:r>
        <w:rPr>
          <w:rFonts w:hint="eastAsia" w:eastAsia="楷体_GB2312"/>
          <w:b w:val="0"/>
          <w:bCs w:val="0"/>
          <w:szCs w:val="22"/>
        </w:rPr>
        <w:t>2</w:t>
      </w:r>
      <w:r>
        <w:rPr>
          <w:rFonts w:eastAsia="楷体_GB2312"/>
          <w:b w:val="0"/>
          <w:bCs w:val="0"/>
          <w:szCs w:val="22"/>
        </w:rPr>
        <w:t xml:space="preserve">.2  </w:t>
      </w:r>
      <w:r>
        <w:rPr>
          <w:rFonts w:hint="eastAsia" w:eastAsia="楷体_GB2312"/>
          <w:b w:val="0"/>
          <w:bCs w:val="0"/>
          <w:szCs w:val="22"/>
        </w:rPr>
        <w:t>区</w:t>
      </w:r>
      <w:r>
        <w:rPr>
          <w:rFonts w:eastAsia="楷体_GB2312"/>
          <w:b w:val="0"/>
          <w:bCs w:val="0"/>
          <w:szCs w:val="22"/>
        </w:rPr>
        <w:t>粮食应急工作指挥部办公室</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rPr>
      </w:pPr>
      <w:r>
        <w:rPr>
          <w:rFonts w:hint="eastAsia"/>
          <w:b w:val="0"/>
          <w:bCs w:val="0"/>
        </w:rPr>
        <w:t>区</w:t>
      </w:r>
      <w:r>
        <w:rPr>
          <w:b w:val="0"/>
          <w:bCs w:val="0"/>
        </w:rPr>
        <w:t>粮食应急工作指挥部办公室的主要职责是：</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rPr>
      </w:pPr>
      <w:r>
        <w:rPr>
          <w:b w:val="0"/>
          <w:bCs w:val="0"/>
        </w:rPr>
        <w:t>（1）监测和掌握粮食市场动态，根据粮食市场情况，向</w:t>
      </w:r>
      <w:r>
        <w:rPr>
          <w:rFonts w:hint="eastAsia"/>
          <w:b w:val="0"/>
          <w:bCs w:val="0"/>
        </w:rPr>
        <w:t>区</w:t>
      </w:r>
      <w:r>
        <w:rPr>
          <w:b w:val="0"/>
          <w:bCs w:val="0"/>
        </w:rPr>
        <w:t>粮食应急工作指挥部提出相应的措施建议。</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rPr>
      </w:pPr>
      <w:r>
        <w:rPr>
          <w:b w:val="0"/>
          <w:bCs w:val="0"/>
        </w:rPr>
        <w:t>（2）根据</w:t>
      </w:r>
      <w:r>
        <w:rPr>
          <w:rFonts w:hint="eastAsia"/>
          <w:b w:val="0"/>
          <w:bCs w:val="0"/>
        </w:rPr>
        <w:t>区</w:t>
      </w:r>
      <w:r>
        <w:rPr>
          <w:b w:val="0"/>
          <w:bCs w:val="0"/>
        </w:rPr>
        <w:t>粮食应急工作指挥部指示，联系指挥部成员单位和有关部门开展应急工作。</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rPr>
      </w:pPr>
      <w:r>
        <w:rPr>
          <w:b w:val="0"/>
          <w:bCs w:val="0"/>
        </w:rPr>
        <w:t>（3）综合有关应急状态的信息，起草相关文件和简报，承办相关会议。</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rPr>
      </w:pPr>
      <w:r>
        <w:rPr>
          <w:b w:val="0"/>
          <w:bCs w:val="0"/>
        </w:rPr>
        <w:t>（4）协助有关部门核定实施本预案应急行动的经费，提出对实施预案单位和个人的奖惩意见。</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rPr>
      </w:pPr>
      <w:r>
        <w:rPr>
          <w:b w:val="0"/>
          <w:bCs w:val="0"/>
        </w:rPr>
        <w:t>（5）完成</w:t>
      </w:r>
      <w:r>
        <w:rPr>
          <w:rFonts w:hint="eastAsia"/>
          <w:b w:val="0"/>
          <w:bCs w:val="0"/>
        </w:rPr>
        <w:t>区</w:t>
      </w:r>
      <w:r>
        <w:rPr>
          <w:b w:val="0"/>
          <w:bCs w:val="0"/>
        </w:rPr>
        <w:t>粮食应急工作指挥部交办的其他工作。</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hint="eastAsia" w:eastAsia="楷体_GB2312"/>
          <w:b w:val="0"/>
          <w:bCs w:val="0"/>
          <w:szCs w:val="22"/>
        </w:rPr>
      </w:pPr>
      <w:r>
        <w:rPr>
          <w:rFonts w:hint="eastAsia" w:eastAsia="楷体_GB2312"/>
          <w:b w:val="0"/>
          <w:bCs w:val="0"/>
          <w:szCs w:val="22"/>
        </w:rPr>
        <w:t>2.3  区粮食应急工作指挥部成员单位职责</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rPr>
      </w:pPr>
      <w:r>
        <w:rPr>
          <w:rFonts w:hint="eastAsia"/>
          <w:b w:val="0"/>
          <w:bCs w:val="0"/>
        </w:rPr>
        <w:t>区经发局</w:t>
      </w:r>
      <w:r>
        <w:rPr>
          <w:b w:val="0"/>
          <w:bCs w:val="0"/>
        </w:rPr>
        <w:t>（粮食和物资储备局）：负责粮食应急日常工作，做好粮食市场调控和供需形势分析，向</w:t>
      </w:r>
      <w:r>
        <w:rPr>
          <w:rFonts w:hint="eastAsia"/>
          <w:b w:val="0"/>
          <w:bCs w:val="0"/>
        </w:rPr>
        <w:t>区</w:t>
      </w:r>
      <w:r>
        <w:rPr>
          <w:b w:val="0"/>
          <w:bCs w:val="0"/>
        </w:rPr>
        <w:t>政府提出相关预警直至提出</w:t>
      </w:r>
      <w:r>
        <w:rPr>
          <w:rFonts w:hint="eastAsia"/>
          <w:b w:val="0"/>
          <w:bCs w:val="0"/>
        </w:rPr>
        <w:t>区</w:t>
      </w:r>
      <w:r>
        <w:rPr>
          <w:b w:val="0"/>
          <w:bCs w:val="0"/>
        </w:rPr>
        <w:t>级响应建议；负责应急粮食的采购、调运和销售供应；申报动用</w:t>
      </w:r>
      <w:r>
        <w:rPr>
          <w:rFonts w:hint="eastAsia"/>
          <w:b w:val="0"/>
          <w:bCs w:val="0"/>
        </w:rPr>
        <w:t>市级储备粮、</w:t>
      </w:r>
      <w:r>
        <w:rPr>
          <w:b w:val="0"/>
          <w:bCs w:val="0"/>
        </w:rPr>
        <w:t>省级储备粮或中央储备粮的建议；依法做好粮食收购、储存、运输环节粮食质量安全和原粮卫生的监督管理，做好网络舆情应对。负责协调应急粮食进口和粮食市场价格的监管，必要时按法定程序依法采取相关价格干预措施；负责综合组织协调，组织跨地区电力调度和运力协调，保证粮食加工和调运的优先需要。</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65" w:firstLineChars="203"/>
        <w:textAlignment w:val="auto"/>
        <w:rPr>
          <w:b w:val="0"/>
          <w:bCs w:val="0"/>
          <w:spacing w:val="4"/>
        </w:rPr>
      </w:pPr>
      <w:r>
        <w:rPr>
          <w:rFonts w:hint="eastAsia"/>
          <w:b w:val="0"/>
          <w:bCs w:val="0"/>
          <w:spacing w:val="4"/>
        </w:rPr>
        <w:t>区</w:t>
      </w:r>
      <w:r>
        <w:rPr>
          <w:b w:val="0"/>
          <w:bCs w:val="0"/>
          <w:spacing w:val="4"/>
        </w:rPr>
        <w:t>委宣传部</w:t>
      </w:r>
      <w:r>
        <w:rPr>
          <w:rFonts w:hint="eastAsia"/>
          <w:b w:val="0"/>
          <w:bCs w:val="0"/>
          <w:spacing w:val="4"/>
        </w:rPr>
        <w:t>（</w:t>
      </w:r>
      <w:r>
        <w:rPr>
          <w:rFonts w:hint="eastAsia"/>
          <w:b w:val="0"/>
          <w:bCs w:val="0"/>
          <w:spacing w:val="4"/>
          <w:lang w:eastAsia="zh-CN"/>
        </w:rPr>
        <w:t>区委</w:t>
      </w:r>
      <w:r>
        <w:rPr>
          <w:rFonts w:hint="eastAsia"/>
          <w:b w:val="0"/>
          <w:bCs w:val="0"/>
          <w:spacing w:val="4"/>
        </w:rPr>
        <w:t>网络安全和信息化委员会</w:t>
      </w:r>
      <w:r>
        <w:rPr>
          <w:rFonts w:hint="eastAsia"/>
          <w:b w:val="0"/>
          <w:bCs w:val="0"/>
          <w:spacing w:val="4"/>
          <w:lang w:eastAsia="zh-CN"/>
        </w:rPr>
        <w:t>办公室</w:t>
      </w:r>
      <w:r>
        <w:rPr>
          <w:rFonts w:hint="eastAsia"/>
          <w:b w:val="0"/>
          <w:bCs w:val="0"/>
          <w:spacing w:val="4"/>
        </w:rPr>
        <w:t>）</w:t>
      </w:r>
      <w:r>
        <w:rPr>
          <w:b w:val="0"/>
          <w:bCs w:val="0"/>
          <w:spacing w:val="4"/>
        </w:rPr>
        <w:t>：会同</w:t>
      </w:r>
      <w:r>
        <w:rPr>
          <w:rFonts w:hint="eastAsia"/>
          <w:b w:val="0"/>
          <w:bCs w:val="0"/>
          <w:spacing w:val="4"/>
        </w:rPr>
        <w:t>区经济发展局</w:t>
      </w:r>
      <w:r>
        <w:rPr>
          <w:b w:val="0"/>
          <w:bCs w:val="0"/>
          <w:spacing w:val="4"/>
        </w:rPr>
        <w:t>（粮食和物资储备局）制定</w:t>
      </w:r>
      <w:r>
        <w:rPr>
          <w:rFonts w:hint="eastAsia"/>
          <w:b w:val="0"/>
          <w:bCs w:val="0"/>
          <w:spacing w:val="4"/>
        </w:rPr>
        <w:t>区</w:t>
      </w:r>
      <w:r>
        <w:rPr>
          <w:b w:val="0"/>
          <w:bCs w:val="0"/>
          <w:spacing w:val="4"/>
        </w:rPr>
        <w:t>粮食应急新闻发布预案、组织协调新闻单位发布相关新闻。</w:t>
      </w:r>
      <w:r>
        <w:rPr>
          <w:b w:val="0"/>
          <w:bCs w:val="0"/>
        </w:rPr>
        <w:t>制定网络舆情处置预案，加强互联网信息管理和监督，正确引导舆论。</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rPr>
      </w:pPr>
      <w:r>
        <w:rPr>
          <w:rFonts w:hint="eastAsia"/>
          <w:b w:val="0"/>
          <w:bCs w:val="0"/>
        </w:rPr>
        <w:t>连云公安分局</w:t>
      </w:r>
      <w:r>
        <w:rPr>
          <w:b w:val="0"/>
          <w:bCs w:val="0"/>
        </w:rPr>
        <w:t>：负责维护粮食供应场所的治安秩序，配合有关部门及时打击扰乱市场秩序的犯罪活动。</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22"/>
        </w:rPr>
      </w:pPr>
      <w:r>
        <w:rPr>
          <w:b w:val="0"/>
          <w:bCs w:val="0"/>
          <w:szCs w:val="22"/>
        </w:rPr>
        <w:t>交警连云大队：维护道路交通秩序。</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rPr>
      </w:pPr>
      <w:r>
        <w:rPr>
          <w:rFonts w:hint="eastAsia"/>
          <w:b w:val="0"/>
          <w:bCs w:val="0"/>
        </w:rPr>
        <w:t>区</w:t>
      </w:r>
      <w:r>
        <w:rPr>
          <w:b w:val="0"/>
          <w:bCs w:val="0"/>
        </w:rPr>
        <w:t>财政局：负责安排、审核实施本预案所需经费，并及时足额拨付到位</w:t>
      </w:r>
      <w:r>
        <w:rPr>
          <w:rFonts w:hint="eastAsia"/>
          <w:b w:val="0"/>
          <w:bCs w:val="0"/>
        </w:rPr>
        <w:t>；</w:t>
      </w:r>
      <w:r>
        <w:rPr>
          <w:b w:val="0"/>
          <w:bCs w:val="0"/>
        </w:rPr>
        <w:t>负责落实采购、加工、调拨、供应应急粮食所需贷款。</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pacing w:val="4"/>
        </w:rPr>
      </w:pPr>
      <w:r>
        <w:rPr>
          <w:rFonts w:hint="eastAsia"/>
          <w:b w:val="0"/>
          <w:bCs w:val="0"/>
        </w:rPr>
        <w:t>区</w:t>
      </w:r>
      <w:r>
        <w:rPr>
          <w:rFonts w:hint="eastAsia"/>
          <w:b w:val="0"/>
          <w:bCs w:val="0"/>
          <w:spacing w:val="4"/>
        </w:rPr>
        <w:t>住建</w:t>
      </w:r>
      <w:r>
        <w:rPr>
          <w:b w:val="0"/>
          <w:bCs w:val="0"/>
          <w:spacing w:val="4"/>
        </w:rPr>
        <w:t>局</w:t>
      </w:r>
      <w:r>
        <w:rPr>
          <w:rFonts w:hint="eastAsia"/>
          <w:b w:val="0"/>
          <w:bCs w:val="0"/>
          <w:lang w:eastAsia="zh-CN"/>
        </w:rPr>
        <w:t>（交通运输局）</w:t>
      </w:r>
      <w:r>
        <w:rPr>
          <w:b w:val="0"/>
          <w:bCs w:val="0"/>
          <w:spacing w:val="4"/>
        </w:rPr>
        <w:t>：负责保障辖区内应急粮食运力落实及运输通畅。</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pacing w:val="4"/>
        </w:rPr>
      </w:pPr>
      <w:r>
        <w:rPr>
          <w:rFonts w:hint="eastAsia"/>
          <w:b w:val="0"/>
          <w:bCs w:val="0"/>
        </w:rPr>
        <w:t>区</w:t>
      </w:r>
      <w:r>
        <w:rPr>
          <w:b w:val="0"/>
          <w:bCs w:val="0"/>
          <w:spacing w:val="4"/>
        </w:rPr>
        <w:t>商务局：负责协调进口企业申报应急使用植物油进口许可证。</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rPr>
      </w:pPr>
      <w:r>
        <w:rPr>
          <w:rFonts w:hint="eastAsia"/>
          <w:b w:val="0"/>
          <w:bCs w:val="0"/>
        </w:rPr>
        <w:t>区</w:t>
      </w:r>
      <w:r>
        <w:rPr>
          <w:b w:val="0"/>
          <w:bCs w:val="0"/>
        </w:rPr>
        <w:t>应急管理局：指导粮食应急预案演练。</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hint="eastAsia"/>
          <w:b w:val="0"/>
          <w:bCs w:val="0"/>
        </w:rPr>
      </w:pPr>
      <w:r>
        <w:rPr>
          <w:rFonts w:hint="eastAsia"/>
          <w:b w:val="0"/>
          <w:bCs w:val="0"/>
        </w:rPr>
        <w:t>区</w:t>
      </w:r>
      <w:r>
        <w:rPr>
          <w:b w:val="0"/>
          <w:bCs w:val="0"/>
        </w:rPr>
        <w:t>市场监管局：负责对粮食加工环节进行监管，严肃查处粮食加工过程中以假充真、以次充好、掺杂使假等违法行为；负责对粮食加工和销售环节中的质量安全进行监管</w:t>
      </w:r>
      <w:r>
        <w:rPr>
          <w:rFonts w:hint="eastAsia"/>
          <w:b w:val="0"/>
          <w:bCs w:val="0"/>
          <w:lang w:eastAsia="zh-CN"/>
        </w:rPr>
        <w:t>；</w:t>
      </w:r>
      <w:r>
        <w:rPr>
          <w:b w:val="0"/>
          <w:bCs w:val="0"/>
        </w:rPr>
        <w:t>负责维护粮食市场秩序，依法查处囤积居奇、欺行霸市，以及粮食购销、储存、加工、进出口的无照经营、超范围经营等行为；负责维护粮食市场价格秩序，依法查处价格违法行为。</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rPr>
      </w:pPr>
      <w:r>
        <w:rPr>
          <w:rFonts w:hint="eastAsia"/>
          <w:b w:val="0"/>
          <w:bCs w:val="0"/>
        </w:rPr>
        <w:t>区</w:t>
      </w:r>
      <w:r>
        <w:rPr>
          <w:b w:val="0"/>
          <w:bCs w:val="0"/>
        </w:rPr>
        <w:t>统计局：负责与应急工作相关的粮食生产和消费的统计及监测。</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33" w:firstLineChars="203"/>
        <w:textAlignment w:val="auto"/>
        <w:rPr>
          <w:b w:val="0"/>
          <w:bCs w:val="0"/>
          <w:spacing w:val="-4"/>
        </w:rPr>
      </w:pPr>
      <w:r>
        <w:rPr>
          <w:rFonts w:hint="eastAsia"/>
          <w:b w:val="0"/>
          <w:bCs w:val="0"/>
          <w:spacing w:val="-4"/>
        </w:rPr>
        <w:t>区</w:t>
      </w:r>
      <w:r>
        <w:rPr>
          <w:b w:val="0"/>
          <w:bCs w:val="0"/>
          <w:spacing w:val="-4"/>
        </w:rPr>
        <w:t>各有关部门按照本预案明确的职责，制定相应的工作方案。</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黑体"/>
          <w:b w:val="0"/>
          <w:bCs w:val="0"/>
        </w:rPr>
      </w:pPr>
      <w:r>
        <w:rPr>
          <w:rFonts w:hint="eastAsia" w:eastAsia="黑体"/>
          <w:b w:val="0"/>
          <w:bCs w:val="0"/>
        </w:rPr>
        <w:t>3</w:t>
      </w:r>
      <w:r>
        <w:rPr>
          <w:rFonts w:eastAsia="黑体"/>
          <w:b w:val="0"/>
          <w:bCs w:val="0"/>
        </w:rPr>
        <w:t xml:space="preserve">  </w:t>
      </w:r>
      <w:r>
        <w:rPr>
          <w:rFonts w:hint="eastAsia" w:eastAsia="黑体"/>
          <w:b w:val="0"/>
          <w:bCs w:val="0"/>
        </w:rPr>
        <w:t>监测</w:t>
      </w:r>
      <w:r>
        <w:rPr>
          <w:rFonts w:eastAsia="黑体"/>
          <w:b w:val="0"/>
          <w:bCs w:val="0"/>
        </w:rPr>
        <w:t>预警</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仿宋_GB2312"/>
          <w:b w:val="0"/>
          <w:bCs w:val="0"/>
          <w:szCs w:val="32"/>
        </w:rPr>
      </w:pPr>
      <w:r>
        <w:rPr>
          <w:rFonts w:hint="eastAsia" w:eastAsia="楷体_GB2312"/>
          <w:b w:val="0"/>
          <w:bCs w:val="0"/>
        </w:rPr>
        <w:t>3</w:t>
      </w:r>
      <w:r>
        <w:rPr>
          <w:rFonts w:eastAsia="楷体_GB2312"/>
          <w:b w:val="0"/>
          <w:bCs w:val="0"/>
        </w:rPr>
        <w:t>.1　</w:t>
      </w:r>
      <w:r>
        <w:rPr>
          <w:rFonts w:eastAsia="楷体_GB2312"/>
          <w:b w:val="0"/>
          <w:bCs w:val="0"/>
          <w:szCs w:val="32"/>
        </w:rPr>
        <w:t>市场监测</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区经济发展局</w:t>
      </w:r>
      <w:r>
        <w:rPr>
          <w:rFonts w:hint="eastAsia" w:hAnsi="方正仿宋_GBK"/>
          <w:b w:val="0"/>
          <w:bCs w:val="0"/>
          <w:szCs w:val="32"/>
        </w:rPr>
        <w:t>（</w:t>
      </w:r>
      <w:r>
        <w:rPr>
          <w:rFonts w:hAnsi="方正仿宋_GBK"/>
          <w:b w:val="0"/>
          <w:bCs w:val="0"/>
          <w:szCs w:val="32"/>
        </w:rPr>
        <w:t>粮食和物资储备局</w:t>
      </w:r>
      <w:r>
        <w:rPr>
          <w:rFonts w:hint="eastAsia" w:hAnsi="方正仿宋_GBK"/>
          <w:b w:val="0"/>
          <w:bCs w:val="0"/>
          <w:szCs w:val="32"/>
        </w:rPr>
        <w:t>）</w:t>
      </w:r>
      <w:r>
        <w:rPr>
          <w:rFonts w:hAnsi="方正仿宋_GBK"/>
          <w:b w:val="0"/>
          <w:bCs w:val="0"/>
          <w:szCs w:val="32"/>
        </w:rPr>
        <w:t>会同有关部门建立全区粮食市场监测预警系统，包括市场供求与价格监测、市场动态分析、库存分析等，做好区内外有关信息的采集、整理、分析和预测，加强对国内外粮食市场供求形势的监测和预警分析，随时掌握粮食市场供求和价格变化情况，加强对本地区主要粮食品种的生产、需求、库存、价格、质量等粮食市场动态的实时监测分析，并按照有关部门要求及时报送市场监测情况，特别要加强对重大自然灾害和其他突发公共事件的跟踪监测，出现紧急情况随时报告，出现异常情况及时发出预警信号。</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int="eastAsia" w:eastAsia="楷体_GB2312"/>
          <w:b w:val="0"/>
          <w:bCs w:val="0"/>
        </w:rPr>
        <w:t>3</w:t>
      </w:r>
      <w:r>
        <w:rPr>
          <w:rFonts w:eastAsia="楷体_GB2312"/>
          <w:b w:val="0"/>
          <w:bCs w:val="0"/>
        </w:rPr>
        <w:t xml:space="preserve">.2  </w:t>
      </w:r>
      <w:r>
        <w:rPr>
          <w:rFonts w:eastAsia="楷体_GB2312"/>
          <w:b w:val="0"/>
          <w:bCs w:val="0"/>
          <w:szCs w:val="32"/>
        </w:rPr>
        <w:t>信息报告</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区经济发展局</w:t>
      </w:r>
      <w:r>
        <w:rPr>
          <w:rFonts w:hint="eastAsia" w:hAnsi="方正仿宋_GBK"/>
          <w:b w:val="0"/>
          <w:bCs w:val="0"/>
          <w:szCs w:val="32"/>
        </w:rPr>
        <w:t>（</w:t>
      </w:r>
      <w:r>
        <w:rPr>
          <w:rFonts w:hAnsi="方正仿宋_GBK"/>
          <w:b w:val="0"/>
          <w:bCs w:val="0"/>
          <w:szCs w:val="32"/>
        </w:rPr>
        <w:t>粮食和物资储备局</w:t>
      </w:r>
      <w:r>
        <w:rPr>
          <w:rFonts w:hint="eastAsia" w:hAnsi="方正仿宋_GBK"/>
          <w:b w:val="0"/>
          <w:bCs w:val="0"/>
          <w:szCs w:val="32"/>
        </w:rPr>
        <w:t>）</w:t>
      </w:r>
      <w:r>
        <w:rPr>
          <w:rFonts w:hAnsi="方正仿宋_GBK"/>
          <w:b w:val="0"/>
          <w:bCs w:val="0"/>
          <w:szCs w:val="32"/>
        </w:rPr>
        <w:t>会同有关部门建立粮食市场异常波动应急报告制度。有下列情况之一的，立即进行调查核实，并及时报告区政府相关部门。</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w:t>
      </w:r>
      <w:r>
        <w:rPr>
          <w:b w:val="0"/>
          <w:bCs w:val="0"/>
          <w:szCs w:val="32"/>
        </w:rPr>
        <w:t>1</w:t>
      </w:r>
      <w:r>
        <w:rPr>
          <w:rFonts w:hAnsi="方正仿宋_GBK"/>
          <w:b w:val="0"/>
          <w:bCs w:val="0"/>
          <w:szCs w:val="32"/>
        </w:rPr>
        <w:t>）发生严重自然灾害造成粮食市场异常波动的。</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w:t>
      </w:r>
      <w:r>
        <w:rPr>
          <w:b w:val="0"/>
          <w:bCs w:val="0"/>
          <w:szCs w:val="32"/>
        </w:rPr>
        <w:t>2</w:t>
      </w:r>
      <w:r>
        <w:rPr>
          <w:rFonts w:hAnsi="方正仿宋_GBK"/>
          <w:b w:val="0"/>
          <w:bCs w:val="0"/>
          <w:szCs w:val="32"/>
        </w:rPr>
        <w:t>）发生传染病疫情、群体不明原因疾病、重大食物中毒和职业中毒等突发公共事件，引起公众恐慌，造成粮食市场异常波动的。</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w:t>
      </w:r>
      <w:r>
        <w:rPr>
          <w:b w:val="0"/>
          <w:bCs w:val="0"/>
          <w:szCs w:val="32"/>
        </w:rPr>
        <w:t>3</w:t>
      </w:r>
      <w:r>
        <w:rPr>
          <w:rFonts w:hAnsi="方正仿宋_GBK"/>
          <w:b w:val="0"/>
          <w:bCs w:val="0"/>
          <w:szCs w:val="32"/>
        </w:rPr>
        <w:t>）粮食市场出现异常情况发出预警信号的。</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w:t>
      </w:r>
      <w:r>
        <w:rPr>
          <w:b w:val="0"/>
          <w:bCs w:val="0"/>
          <w:szCs w:val="32"/>
        </w:rPr>
        <w:t>4</w:t>
      </w:r>
      <w:r>
        <w:rPr>
          <w:rFonts w:hAnsi="方正仿宋_GBK"/>
          <w:b w:val="0"/>
          <w:bCs w:val="0"/>
          <w:szCs w:val="32"/>
        </w:rPr>
        <w:t>）其他引起粮食市场异常波动的情况。</w:t>
      </w:r>
    </w:p>
    <w:p>
      <w:pPr>
        <w:pStyle w:val="7"/>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黑体"/>
          <w:b w:val="0"/>
          <w:bCs w:val="0"/>
          <w:sz w:val="32"/>
          <w:szCs w:val="32"/>
        </w:rPr>
      </w:pPr>
      <w:r>
        <w:rPr>
          <w:rFonts w:hint="eastAsia" w:eastAsia="黑体"/>
          <w:b w:val="0"/>
          <w:bCs w:val="0"/>
          <w:sz w:val="32"/>
          <w:szCs w:val="32"/>
        </w:rPr>
        <w:t>4</w:t>
      </w:r>
      <w:r>
        <w:rPr>
          <w:rFonts w:eastAsia="黑体"/>
          <w:b w:val="0"/>
          <w:bCs w:val="0"/>
          <w:sz w:val="32"/>
          <w:szCs w:val="32"/>
        </w:rPr>
        <w:t xml:space="preserve">  应急响应</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楷体_GB2312"/>
          <w:b w:val="0"/>
          <w:bCs w:val="0"/>
        </w:rPr>
      </w:pPr>
      <w:r>
        <w:rPr>
          <w:rFonts w:hint="eastAsia" w:eastAsia="楷体_GB2312"/>
          <w:b w:val="0"/>
          <w:bCs w:val="0"/>
        </w:rPr>
        <w:t>4</w:t>
      </w:r>
      <w:r>
        <w:rPr>
          <w:rFonts w:eastAsia="楷体_GB2312"/>
          <w:b w:val="0"/>
          <w:bCs w:val="0"/>
        </w:rPr>
        <w:t>.1  响应程序</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hint="eastAsia"/>
          <w:b w:val="0"/>
          <w:bCs w:val="0"/>
        </w:rPr>
      </w:pPr>
      <w:r>
        <w:rPr>
          <w:rFonts w:hint="eastAsia"/>
          <w:b w:val="0"/>
          <w:bCs w:val="0"/>
        </w:rPr>
        <w:t>区经济发展局</w:t>
      </w:r>
      <w:r>
        <w:rPr>
          <w:b w:val="0"/>
          <w:bCs w:val="0"/>
        </w:rPr>
        <w:t>（粮食和物资储备局）会同相关部门加强监测预警，确认出现</w:t>
      </w:r>
      <w:r>
        <w:rPr>
          <w:rFonts w:hint="eastAsia"/>
          <w:b w:val="0"/>
          <w:bCs w:val="0"/>
        </w:rPr>
        <w:t>区</w:t>
      </w:r>
      <w:r>
        <w:rPr>
          <w:b w:val="0"/>
          <w:bCs w:val="0"/>
        </w:rPr>
        <w:t>级（Ⅳ级）粮食应急状态时，应立即向</w:t>
      </w:r>
      <w:r>
        <w:rPr>
          <w:rFonts w:hint="eastAsia"/>
          <w:b w:val="0"/>
          <w:bCs w:val="0"/>
        </w:rPr>
        <w:t>区</w:t>
      </w:r>
      <w:r>
        <w:rPr>
          <w:b w:val="0"/>
          <w:bCs w:val="0"/>
        </w:rPr>
        <w:t>政府提出粮食应急响应建议。</w:t>
      </w:r>
      <w:r>
        <w:rPr>
          <w:rFonts w:hint="eastAsia"/>
          <w:b w:val="0"/>
          <w:bCs w:val="0"/>
          <w:szCs w:val="22"/>
        </w:rPr>
        <w:t>区</w:t>
      </w:r>
      <w:r>
        <w:rPr>
          <w:b w:val="0"/>
          <w:bCs w:val="0"/>
          <w:szCs w:val="22"/>
        </w:rPr>
        <w:t>政府对本地区出现的粮食应急状态研判决定后，</w:t>
      </w:r>
      <w:r>
        <w:rPr>
          <w:rFonts w:hint="eastAsia"/>
          <w:b w:val="0"/>
          <w:bCs w:val="0"/>
          <w:szCs w:val="22"/>
        </w:rPr>
        <w:t>作出</w:t>
      </w:r>
      <w:r>
        <w:rPr>
          <w:b w:val="0"/>
          <w:bCs w:val="0"/>
          <w:szCs w:val="22"/>
        </w:rPr>
        <w:t>应急响应的决定</w:t>
      </w:r>
      <w:r>
        <w:rPr>
          <w:rFonts w:hint="eastAsia"/>
          <w:b w:val="0"/>
          <w:bCs w:val="0"/>
          <w:szCs w:val="22"/>
        </w:rPr>
        <w:t>，并</w:t>
      </w:r>
      <w:r>
        <w:rPr>
          <w:b w:val="0"/>
          <w:bCs w:val="0"/>
        </w:rPr>
        <w:t>按程序成立</w:t>
      </w:r>
      <w:r>
        <w:rPr>
          <w:rFonts w:hint="eastAsia"/>
          <w:b w:val="0"/>
          <w:bCs w:val="0"/>
        </w:rPr>
        <w:t>区</w:t>
      </w:r>
      <w:r>
        <w:rPr>
          <w:b w:val="0"/>
          <w:bCs w:val="0"/>
        </w:rPr>
        <w:t>粮食应急工作指挥部，启动粮食应急预案，并由指挥部向上级粮食行政主管部门报告。</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rPr>
      </w:pPr>
      <w:r>
        <w:rPr>
          <w:b w:val="0"/>
          <w:bCs w:val="0"/>
        </w:rPr>
        <w:t>全</w:t>
      </w:r>
      <w:r>
        <w:rPr>
          <w:rFonts w:hint="eastAsia"/>
          <w:b w:val="0"/>
          <w:bCs w:val="0"/>
        </w:rPr>
        <w:t>市</w:t>
      </w:r>
      <w:r>
        <w:rPr>
          <w:b w:val="0"/>
          <w:bCs w:val="0"/>
        </w:rPr>
        <w:t>进入</w:t>
      </w:r>
      <w:r>
        <w:rPr>
          <w:rFonts w:hint="eastAsia"/>
          <w:b w:val="0"/>
          <w:bCs w:val="0"/>
        </w:rPr>
        <w:t>市</w:t>
      </w:r>
      <w:r>
        <w:rPr>
          <w:b w:val="0"/>
          <w:bCs w:val="0"/>
        </w:rPr>
        <w:t>级（Ⅲ级）粮食应急响应</w:t>
      </w:r>
      <w:r>
        <w:rPr>
          <w:rFonts w:hint="eastAsia"/>
          <w:b w:val="0"/>
          <w:bCs w:val="0"/>
          <w:lang w:eastAsia="zh-CN"/>
        </w:rPr>
        <w:t>后</w:t>
      </w:r>
      <w:r>
        <w:rPr>
          <w:b w:val="0"/>
          <w:bCs w:val="0"/>
        </w:rPr>
        <w:t>，</w:t>
      </w:r>
      <w:r>
        <w:rPr>
          <w:rFonts w:hint="eastAsia"/>
          <w:b w:val="0"/>
          <w:bCs w:val="0"/>
        </w:rPr>
        <w:t>区</w:t>
      </w:r>
      <w:r>
        <w:rPr>
          <w:b w:val="0"/>
          <w:bCs w:val="0"/>
        </w:rPr>
        <w:t>粮食应急工作指挥部要认真执行</w:t>
      </w:r>
      <w:r>
        <w:rPr>
          <w:rFonts w:hint="eastAsia"/>
          <w:b w:val="0"/>
          <w:bCs w:val="0"/>
        </w:rPr>
        <w:t>市</w:t>
      </w:r>
      <w:r>
        <w:rPr>
          <w:b w:val="0"/>
          <w:bCs w:val="0"/>
        </w:rPr>
        <w:t>级粮食应急工作指挥部下达的各项指令</w:t>
      </w:r>
      <w:r>
        <w:rPr>
          <w:rFonts w:hint="eastAsia"/>
          <w:b w:val="0"/>
          <w:bCs w:val="0"/>
          <w:lang w:eastAsia="zh-CN"/>
        </w:rPr>
        <w:t>，</w:t>
      </w:r>
      <w:r>
        <w:rPr>
          <w:b w:val="0"/>
          <w:bCs w:val="0"/>
        </w:rPr>
        <w:t>同时24小时监测全</w:t>
      </w:r>
      <w:r>
        <w:rPr>
          <w:rFonts w:hint="eastAsia"/>
          <w:b w:val="0"/>
          <w:bCs w:val="0"/>
        </w:rPr>
        <w:t>区</w:t>
      </w:r>
      <w:r>
        <w:rPr>
          <w:b w:val="0"/>
          <w:bCs w:val="0"/>
        </w:rPr>
        <w:t>粮食市场动态，重大情况在第一时间上报</w:t>
      </w:r>
      <w:r>
        <w:rPr>
          <w:rFonts w:hint="eastAsia"/>
          <w:b w:val="0"/>
          <w:bCs w:val="0"/>
        </w:rPr>
        <w:t>区</w:t>
      </w:r>
      <w:r>
        <w:rPr>
          <w:b w:val="0"/>
          <w:bCs w:val="0"/>
        </w:rPr>
        <w:t>政府和</w:t>
      </w:r>
      <w:r>
        <w:rPr>
          <w:rFonts w:hint="eastAsia"/>
          <w:b w:val="0"/>
          <w:bCs w:val="0"/>
        </w:rPr>
        <w:t>市</w:t>
      </w:r>
      <w:r>
        <w:rPr>
          <w:b w:val="0"/>
          <w:bCs w:val="0"/>
        </w:rPr>
        <w:t>级粮食应急工作指挥部。</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rPr>
      </w:pPr>
      <w:r>
        <w:rPr>
          <w:rFonts w:hint="eastAsia" w:eastAsia="楷体_GB2312"/>
          <w:b w:val="0"/>
          <w:bCs w:val="0"/>
        </w:rPr>
        <w:t>4</w:t>
      </w:r>
      <w:r>
        <w:rPr>
          <w:rFonts w:eastAsia="楷体_GB2312"/>
          <w:b w:val="0"/>
          <w:bCs w:val="0"/>
        </w:rPr>
        <w:t xml:space="preserve">.2  </w:t>
      </w:r>
      <w:r>
        <w:rPr>
          <w:rFonts w:hint="eastAsia" w:eastAsia="楷体_GB2312"/>
          <w:b w:val="0"/>
          <w:bCs w:val="0"/>
        </w:rPr>
        <w:t>区</w:t>
      </w:r>
      <w:r>
        <w:rPr>
          <w:rFonts w:eastAsia="楷体_GB2312"/>
          <w:b w:val="0"/>
          <w:bCs w:val="0"/>
        </w:rPr>
        <w:t>级（Ⅳ级）响应措施</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rPr>
      </w:pPr>
      <w:r>
        <w:rPr>
          <w:rFonts w:hint="eastAsia"/>
          <w:b w:val="0"/>
          <w:bCs w:val="0"/>
        </w:rPr>
        <w:t>4</w:t>
      </w:r>
      <w:r>
        <w:rPr>
          <w:b w:val="0"/>
          <w:bCs w:val="0"/>
        </w:rPr>
        <w:t>.</w:t>
      </w:r>
      <w:r>
        <w:rPr>
          <w:rFonts w:hint="eastAsia"/>
          <w:b w:val="0"/>
          <w:bCs w:val="0"/>
        </w:rPr>
        <w:t>2</w:t>
      </w:r>
      <w:r>
        <w:rPr>
          <w:b w:val="0"/>
          <w:bCs w:val="0"/>
        </w:rPr>
        <w:t>.1  启</w:t>
      </w:r>
      <w:r>
        <w:rPr>
          <w:b w:val="0"/>
          <w:bCs w:val="0"/>
          <w:szCs w:val="22"/>
        </w:rPr>
        <w:t>动</w:t>
      </w:r>
      <w:r>
        <w:rPr>
          <w:rFonts w:hint="eastAsia"/>
          <w:b w:val="0"/>
          <w:bCs w:val="0"/>
          <w:szCs w:val="22"/>
        </w:rPr>
        <w:t>区</w:t>
      </w:r>
      <w:r>
        <w:rPr>
          <w:b w:val="0"/>
          <w:bCs w:val="0"/>
          <w:szCs w:val="22"/>
        </w:rPr>
        <w:t>级（Ⅳ级）</w:t>
      </w:r>
      <w:r>
        <w:rPr>
          <w:b w:val="0"/>
          <w:bCs w:val="0"/>
        </w:rPr>
        <w:t>粮食应急响应后，</w:t>
      </w:r>
      <w:r>
        <w:rPr>
          <w:rFonts w:hint="eastAsia"/>
          <w:b w:val="0"/>
          <w:bCs w:val="0"/>
        </w:rPr>
        <w:t>区</w:t>
      </w:r>
      <w:r>
        <w:rPr>
          <w:b w:val="0"/>
          <w:bCs w:val="0"/>
        </w:rPr>
        <w:t>粮食应急工作指挥部立即对应急工作作出部署，并向</w:t>
      </w:r>
      <w:r>
        <w:rPr>
          <w:rFonts w:hint="eastAsia"/>
          <w:b w:val="0"/>
          <w:bCs w:val="0"/>
        </w:rPr>
        <w:t>市</w:t>
      </w:r>
      <w:r>
        <w:rPr>
          <w:b w:val="0"/>
          <w:bCs w:val="0"/>
        </w:rPr>
        <w:t>粮食应急工作指挥部报告有关情况。</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hint="eastAsia"/>
          <w:b w:val="0"/>
          <w:bCs w:val="0"/>
        </w:rPr>
      </w:pPr>
      <w:r>
        <w:rPr>
          <w:rFonts w:hint="eastAsia"/>
          <w:b w:val="0"/>
          <w:bCs w:val="0"/>
        </w:rPr>
        <w:t>4</w:t>
      </w:r>
      <w:r>
        <w:rPr>
          <w:b w:val="0"/>
          <w:bCs w:val="0"/>
        </w:rPr>
        <w:t>.</w:t>
      </w:r>
      <w:r>
        <w:rPr>
          <w:rFonts w:hint="eastAsia"/>
          <w:b w:val="0"/>
          <w:bCs w:val="0"/>
        </w:rPr>
        <w:t>2</w:t>
      </w:r>
      <w:r>
        <w:rPr>
          <w:b w:val="0"/>
          <w:bCs w:val="0"/>
        </w:rPr>
        <w:t>.2  区粮食应急工作指挥部立即进入应急工作状态，实行24小时值班，及时记录并反映有关情况。各有关部门在</w:t>
      </w:r>
      <w:r>
        <w:rPr>
          <w:rFonts w:hint="eastAsia"/>
          <w:b w:val="0"/>
          <w:bCs w:val="0"/>
        </w:rPr>
        <w:t>区</w:t>
      </w:r>
      <w:r>
        <w:rPr>
          <w:b w:val="0"/>
          <w:bCs w:val="0"/>
        </w:rPr>
        <w:t>粮食应急工作指挥部的统一指挥下，按照职责分工，立即组织有关人员，迅速落实各项应急措施。各</w:t>
      </w:r>
      <w:r>
        <w:rPr>
          <w:rFonts w:hint="eastAsia"/>
          <w:b w:val="0"/>
          <w:bCs w:val="0"/>
        </w:rPr>
        <w:t>乡街</w:t>
      </w:r>
      <w:r>
        <w:rPr>
          <w:b w:val="0"/>
          <w:bCs w:val="0"/>
        </w:rPr>
        <w:t>要动员组织有关部门和企业，根据事态发展情况，采取相应措施，做好应急粮源组织、储存和销售供应工作。所有粮食经营者必须按政府要求承担应急任务，服从政府统一安排和调度，保证应急工作的需要。</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color w:val="000000"/>
        </w:rPr>
      </w:pPr>
      <w:r>
        <w:rPr>
          <w:rFonts w:hint="eastAsia"/>
          <w:b w:val="0"/>
          <w:bCs w:val="0"/>
          <w:color w:val="000000"/>
        </w:rPr>
        <w:t>（</w:t>
      </w:r>
      <w:r>
        <w:rPr>
          <w:b w:val="0"/>
          <w:bCs w:val="0"/>
          <w:color w:val="000000"/>
        </w:rPr>
        <w:t>1）积极筹措粮源增加市场粮食供应量。及时启动粮食应急加工、运输、供应系统，增加市场供给，平抑市场粮价，确保当地驻军和居民供应。如当地粮食企业的商品库存粮不足时，要组织当地粮食企业或通过粮食批发市场筹措粮源。</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color w:val="000000"/>
        </w:rPr>
      </w:pPr>
      <w:r>
        <w:rPr>
          <w:b w:val="0"/>
          <w:bCs w:val="0"/>
          <w:color w:val="000000"/>
        </w:rPr>
        <w:t>（2）加强粮食市场监管，依法严厉打击囤积居奇、哄抬粮价、非法加工和销售不符合国家卫生质量标准的粮食等违法经营行为，维护正常的粮食流通秩序。</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color w:val="000000"/>
        </w:rPr>
      </w:pPr>
      <w:r>
        <w:rPr>
          <w:b w:val="0"/>
          <w:bCs w:val="0"/>
          <w:color w:val="000000"/>
        </w:rPr>
        <w:t>（3）加强对粮食市场动态的实时监测，分析原因，科学预测动态走向，并及时将有关情况通报相关部门。</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rPr>
      </w:pPr>
      <w:r>
        <w:rPr>
          <w:b w:val="0"/>
          <w:bCs w:val="0"/>
          <w:color w:val="000000"/>
        </w:rPr>
        <w:t>（4）及时引导有关新闻单位进行宣传报道，尽快消除社会不实传闻和消费者的恐慌心理，同时组织有关部门打击造谣惑众者。</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hint="eastAsia" w:eastAsia="方正仿宋_GBK"/>
          <w:b w:val="0"/>
          <w:bCs w:val="0"/>
          <w:lang w:eastAsia="zh-CN"/>
        </w:rPr>
      </w:pPr>
      <w:r>
        <w:rPr>
          <w:b w:val="0"/>
          <w:bCs w:val="0"/>
        </w:rPr>
        <w:t>（5）其他配套措施</w:t>
      </w:r>
      <w:r>
        <w:rPr>
          <w:rFonts w:hint="eastAsia"/>
          <w:b w:val="0"/>
          <w:bCs w:val="0"/>
          <w:lang w:eastAsia="zh-CN"/>
        </w:rPr>
        <w:t>。</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楷体_GB2312"/>
          <w:b w:val="0"/>
          <w:bCs w:val="0"/>
        </w:rPr>
      </w:pPr>
      <w:r>
        <w:rPr>
          <w:rFonts w:hint="eastAsia" w:eastAsia="楷体_GB2312"/>
          <w:b w:val="0"/>
          <w:bCs w:val="0"/>
        </w:rPr>
        <w:t>4</w:t>
      </w:r>
      <w:r>
        <w:rPr>
          <w:rFonts w:eastAsia="楷体_GB2312"/>
          <w:b w:val="0"/>
          <w:bCs w:val="0"/>
        </w:rPr>
        <w:t>.</w:t>
      </w:r>
      <w:r>
        <w:rPr>
          <w:rFonts w:hint="eastAsia" w:eastAsia="楷体_GB2312"/>
          <w:b w:val="0"/>
          <w:bCs w:val="0"/>
        </w:rPr>
        <w:t>3</w:t>
      </w:r>
      <w:r>
        <w:rPr>
          <w:rFonts w:eastAsia="楷体_GB2312"/>
          <w:b w:val="0"/>
          <w:bCs w:val="0"/>
        </w:rPr>
        <w:t xml:space="preserve">  应急终止</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rPr>
      </w:pPr>
      <w:r>
        <w:rPr>
          <w:b w:val="0"/>
          <w:bCs w:val="0"/>
        </w:rPr>
        <w:t>经</w:t>
      </w:r>
      <w:r>
        <w:rPr>
          <w:rFonts w:hint="eastAsia"/>
          <w:b w:val="0"/>
          <w:bCs w:val="0"/>
        </w:rPr>
        <w:t>区</w:t>
      </w:r>
      <w:r>
        <w:rPr>
          <w:b w:val="0"/>
          <w:bCs w:val="0"/>
        </w:rPr>
        <w:t>粮食应急工作指挥部研判，认定粮食应急状态消除后，向</w:t>
      </w:r>
      <w:r>
        <w:rPr>
          <w:rFonts w:hint="eastAsia"/>
          <w:b w:val="0"/>
          <w:bCs w:val="0"/>
        </w:rPr>
        <w:t>区</w:t>
      </w:r>
      <w:r>
        <w:rPr>
          <w:b w:val="0"/>
          <w:bCs w:val="0"/>
        </w:rPr>
        <w:t>政府提出终止本地粮食应急措施的建议，经批准后及时终止应急响应，恢复正常秩序。</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黑体"/>
          <w:b w:val="0"/>
          <w:bCs w:val="0"/>
          <w:szCs w:val="32"/>
        </w:rPr>
      </w:pPr>
      <w:r>
        <w:rPr>
          <w:rFonts w:eastAsia="仿宋_GB2312"/>
          <w:b w:val="0"/>
          <w:bCs w:val="0"/>
          <w:szCs w:val="32"/>
        </w:rPr>
        <w:t xml:space="preserve">5 </w:t>
      </w:r>
      <w:r>
        <w:rPr>
          <w:rFonts w:eastAsia="黑体"/>
          <w:b w:val="0"/>
          <w:bCs w:val="0"/>
          <w:szCs w:val="32"/>
        </w:rPr>
        <w:t xml:space="preserve"> </w:t>
      </w:r>
      <w:r>
        <w:rPr>
          <w:rFonts w:hAnsi="黑体" w:eastAsia="黑体"/>
          <w:b w:val="0"/>
          <w:bCs w:val="0"/>
          <w:szCs w:val="32"/>
        </w:rPr>
        <w:t>保障措施</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仿宋_GB2312"/>
          <w:b w:val="0"/>
          <w:bCs w:val="0"/>
          <w:szCs w:val="32"/>
        </w:rPr>
      </w:pPr>
      <w:r>
        <w:rPr>
          <w:rFonts w:eastAsia="仿宋_GB2312"/>
          <w:b w:val="0"/>
          <w:bCs w:val="0"/>
          <w:szCs w:val="32"/>
        </w:rPr>
        <w:t xml:space="preserve">5.1  </w:t>
      </w:r>
      <w:r>
        <w:rPr>
          <w:rFonts w:eastAsia="楷体_GB2312"/>
          <w:b w:val="0"/>
          <w:bCs w:val="0"/>
          <w:szCs w:val="32"/>
        </w:rPr>
        <w:t>粮食储备</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依据《粮食流通管理条例》《江苏省粮食应急预案》和《江苏省地方储备粮管理办法》《连云港市区级储备粮轮换管理办法》，完善地方粮食储备制度，保持必要的储备规模和经营者周转库存，增强对粮食市场异常波动的应对能力。</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仿宋_GB2312"/>
          <w:b w:val="0"/>
          <w:bCs w:val="0"/>
          <w:szCs w:val="32"/>
        </w:rPr>
      </w:pPr>
      <w:r>
        <w:rPr>
          <w:rFonts w:eastAsia="仿宋_GB2312"/>
          <w:b w:val="0"/>
          <w:bCs w:val="0"/>
          <w:szCs w:val="32"/>
        </w:rPr>
        <w:t>5.1.1</w:t>
      </w:r>
      <w:r>
        <w:rPr>
          <w:b w:val="0"/>
          <w:bCs w:val="0"/>
          <w:szCs w:val="32"/>
        </w:rPr>
        <w:t xml:space="preserve"> </w:t>
      </w:r>
      <w:r>
        <w:rPr>
          <w:rFonts w:hAnsi="方正仿宋_GBK"/>
          <w:b w:val="0"/>
          <w:bCs w:val="0"/>
          <w:szCs w:val="32"/>
        </w:rPr>
        <w:t>根据国务院关于</w:t>
      </w:r>
      <w:r>
        <w:rPr>
          <w:b w:val="0"/>
          <w:bCs w:val="0"/>
          <w:szCs w:val="32"/>
        </w:rPr>
        <w:t>“</w:t>
      </w:r>
      <w:r>
        <w:rPr>
          <w:rFonts w:hAnsi="方正仿宋_GBK"/>
          <w:b w:val="0"/>
          <w:bCs w:val="0"/>
          <w:szCs w:val="32"/>
        </w:rPr>
        <w:t>产区保持</w:t>
      </w:r>
      <w:r>
        <w:rPr>
          <w:b w:val="0"/>
          <w:bCs w:val="0"/>
          <w:szCs w:val="32"/>
        </w:rPr>
        <w:t>3</w:t>
      </w:r>
      <w:r>
        <w:rPr>
          <w:rFonts w:hAnsi="方正仿宋_GBK"/>
          <w:b w:val="0"/>
          <w:bCs w:val="0"/>
          <w:szCs w:val="32"/>
        </w:rPr>
        <w:t>个月销量、销区保持</w:t>
      </w:r>
      <w:r>
        <w:rPr>
          <w:b w:val="0"/>
          <w:bCs w:val="0"/>
          <w:szCs w:val="32"/>
        </w:rPr>
        <w:t>6</w:t>
      </w:r>
      <w:r>
        <w:rPr>
          <w:rFonts w:hAnsi="方正仿宋_GBK"/>
          <w:b w:val="0"/>
          <w:bCs w:val="0"/>
          <w:szCs w:val="32"/>
        </w:rPr>
        <w:t>个月销量</w:t>
      </w:r>
      <w:r>
        <w:rPr>
          <w:b w:val="0"/>
          <w:bCs w:val="0"/>
          <w:szCs w:val="32"/>
        </w:rPr>
        <w:t>”</w:t>
      </w:r>
      <w:r>
        <w:rPr>
          <w:rFonts w:hAnsi="方正仿宋_GBK"/>
          <w:b w:val="0"/>
          <w:bCs w:val="0"/>
          <w:szCs w:val="32"/>
        </w:rPr>
        <w:t>的要求，依据地方经济社会发展需要，完善区级地方粮食储备体系。区政府必须严格按照省、市政府有关文件要求，确保落实区级储备规模，优化储备布局结构，并按国家要求</w:t>
      </w:r>
      <w:r>
        <w:rPr>
          <w:b w:val="0"/>
          <w:bCs w:val="0"/>
          <w:szCs w:val="32"/>
        </w:rPr>
        <w:t>“</w:t>
      </w:r>
      <w:r>
        <w:rPr>
          <w:rFonts w:hAnsi="方正仿宋_GBK"/>
          <w:b w:val="0"/>
          <w:bCs w:val="0"/>
          <w:szCs w:val="32"/>
        </w:rPr>
        <w:t>确保</w:t>
      </w:r>
      <w:r>
        <w:rPr>
          <w:b w:val="0"/>
          <w:bCs w:val="0"/>
          <w:szCs w:val="32"/>
        </w:rPr>
        <w:t>36</w:t>
      </w:r>
      <w:r>
        <w:rPr>
          <w:rFonts w:hAnsi="方正仿宋_GBK"/>
          <w:b w:val="0"/>
          <w:bCs w:val="0"/>
          <w:szCs w:val="32"/>
        </w:rPr>
        <w:t>个大中城区和其他价格易波动地区的地方成品粮油储备达到当地</w:t>
      </w:r>
      <w:r>
        <w:rPr>
          <w:b w:val="0"/>
          <w:bCs w:val="0"/>
          <w:szCs w:val="32"/>
        </w:rPr>
        <w:t>15</w:t>
      </w:r>
      <w:r>
        <w:rPr>
          <w:rFonts w:hAnsi="方正仿宋_GBK"/>
          <w:b w:val="0"/>
          <w:bCs w:val="0"/>
          <w:szCs w:val="32"/>
        </w:rPr>
        <w:t>天的市场供应量</w:t>
      </w:r>
      <w:r>
        <w:rPr>
          <w:b w:val="0"/>
          <w:bCs w:val="0"/>
          <w:szCs w:val="32"/>
        </w:rPr>
        <w:t>”</w:t>
      </w:r>
      <w:r>
        <w:rPr>
          <w:rFonts w:hAnsi="方正仿宋_GBK"/>
          <w:b w:val="0"/>
          <w:bCs w:val="0"/>
          <w:szCs w:val="32"/>
        </w:rPr>
        <w:t>，保证掌握必要的应急调控物资。</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仿宋_GB2312"/>
          <w:b w:val="0"/>
          <w:bCs w:val="0"/>
          <w:szCs w:val="32"/>
        </w:rPr>
      </w:pPr>
      <w:r>
        <w:rPr>
          <w:rFonts w:eastAsia="仿宋_GB2312"/>
          <w:b w:val="0"/>
          <w:bCs w:val="0"/>
          <w:szCs w:val="32"/>
        </w:rPr>
        <w:t xml:space="preserve">5.1.2  </w:t>
      </w:r>
      <w:r>
        <w:rPr>
          <w:rFonts w:hAnsi="方正仿宋_GBK"/>
          <w:b w:val="0"/>
          <w:bCs w:val="0"/>
          <w:szCs w:val="32"/>
        </w:rPr>
        <w:t>按照《粮食流通管理条例》规定，所有粮食经营者要保持必要的粮食库存量，并承担区政府规定的最低和最高库存量义务。各级粮食行政主管部门会同有关部门加强对粮食经营者库存情况的监督检查。</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仿宋_GB2312"/>
          <w:b w:val="0"/>
          <w:bCs w:val="0"/>
          <w:szCs w:val="32"/>
        </w:rPr>
      </w:pPr>
      <w:r>
        <w:rPr>
          <w:rFonts w:eastAsia="仿宋_GB2312"/>
          <w:b w:val="0"/>
          <w:bCs w:val="0"/>
          <w:szCs w:val="32"/>
        </w:rPr>
        <w:t xml:space="preserve">5.2  </w:t>
      </w:r>
      <w:r>
        <w:rPr>
          <w:rFonts w:eastAsia="楷体_GB2312"/>
          <w:b w:val="0"/>
          <w:bCs w:val="0"/>
          <w:szCs w:val="32"/>
        </w:rPr>
        <w:t>粮食应急保障体系</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根据省和市有关要求，按照</w:t>
      </w:r>
      <w:r>
        <w:rPr>
          <w:b w:val="0"/>
          <w:bCs w:val="0"/>
          <w:szCs w:val="32"/>
        </w:rPr>
        <w:t>“</w:t>
      </w:r>
      <w:r>
        <w:rPr>
          <w:rFonts w:hAnsi="方正仿宋_GBK"/>
          <w:b w:val="0"/>
          <w:bCs w:val="0"/>
          <w:szCs w:val="32"/>
        </w:rPr>
        <w:t>合理布点、全面覆盖、平时自营、急时应急</w:t>
      </w:r>
      <w:r>
        <w:rPr>
          <w:b w:val="0"/>
          <w:bCs w:val="0"/>
          <w:szCs w:val="32"/>
        </w:rPr>
        <w:t>”</w:t>
      </w:r>
      <w:r>
        <w:rPr>
          <w:rFonts w:hAnsi="方正仿宋_GBK"/>
          <w:b w:val="0"/>
          <w:bCs w:val="0"/>
          <w:szCs w:val="32"/>
        </w:rPr>
        <w:t>的原则，加强粮食应急加工</w:t>
      </w:r>
      <w:r>
        <w:rPr>
          <w:rFonts w:hint="eastAsia" w:hAnsi="方正仿宋_GBK"/>
          <w:b w:val="0"/>
          <w:bCs w:val="0"/>
          <w:szCs w:val="32"/>
        </w:rPr>
        <w:t>、</w:t>
      </w:r>
      <w:r>
        <w:rPr>
          <w:rFonts w:hAnsi="方正仿宋_GBK"/>
          <w:b w:val="0"/>
          <w:bCs w:val="0"/>
          <w:szCs w:val="32"/>
        </w:rPr>
        <w:t>配送、供应和储运等应急网络设施的布局及建设，确保发生各种自然灾害及突发事件时，应急网络体系相互衔接、协调运转，有效发挥应急保障作用。进入应急状态后，有关应急粮源的加工、运输及供应，在区应急工作指挥部的统一指挥协调下，主要由区政府及其有关部门通过地方粮食应急网络组织实施。</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eastAsia="仿宋_GB2312"/>
          <w:b w:val="0"/>
          <w:bCs w:val="0"/>
          <w:szCs w:val="32"/>
        </w:rPr>
        <w:t xml:space="preserve">5.2.1  </w:t>
      </w:r>
      <w:r>
        <w:rPr>
          <w:rFonts w:hAnsi="方正仿宋_GBK"/>
          <w:b w:val="0"/>
          <w:bCs w:val="0"/>
          <w:szCs w:val="32"/>
        </w:rPr>
        <w:t>确定粮食应急加工企业。根据粮食应急加工需要，由区经济发展局</w:t>
      </w:r>
      <w:r>
        <w:rPr>
          <w:rFonts w:hint="eastAsia" w:hAnsi="方正仿宋_GBK"/>
          <w:b w:val="0"/>
          <w:bCs w:val="0"/>
          <w:szCs w:val="32"/>
        </w:rPr>
        <w:t>（</w:t>
      </w:r>
      <w:r>
        <w:rPr>
          <w:rFonts w:hAnsi="方正仿宋_GBK"/>
          <w:b w:val="0"/>
          <w:bCs w:val="0"/>
          <w:szCs w:val="32"/>
        </w:rPr>
        <w:t>粮食和物资储备局</w:t>
      </w:r>
      <w:r>
        <w:rPr>
          <w:rFonts w:hint="eastAsia" w:hAnsi="方正仿宋_GBK"/>
          <w:b w:val="0"/>
          <w:bCs w:val="0"/>
          <w:szCs w:val="32"/>
        </w:rPr>
        <w:t>）</w:t>
      </w:r>
      <w:r>
        <w:rPr>
          <w:rFonts w:hAnsi="方正仿宋_GBK"/>
          <w:b w:val="0"/>
          <w:bCs w:val="0"/>
          <w:szCs w:val="32"/>
        </w:rPr>
        <w:t>选择靠近粮源及重点销售地区、交通便利、设施较好的大中型粮油加工企业，作为应急加工指定企业，承担应急粮食加工任务，确保应急加工能力与应急供应需求相适应。</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eastAsia="仿宋_GB2312"/>
          <w:b w:val="0"/>
          <w:bCs w:val="0"/>
          <w:szCs w:val="32"/>
        </w:rPr>
        <w:t xml:space="preserve">5.2.2  </w:t>
      </w:r>
      <w:r>
        <w:rPr>
          <w:rFonts w:hAnsi="方正仿宋_GBK"/>
          <w:b w:val="0"/>
          <w:bCs w:val="0"/>
          <w:szCs w:val="32"/>
        </w:rPr>
        <w:t>健全粮食应急供应网点。充分利用和整合现有资源，以现有粮食应急供应点、军粮供应站、成品粮批发市场、放心粮店、粮油平价店为重点，兼顾社区市场、超市、粮油经营店等其他粮食零售网点，由区经济发展局</w:t>
      </w:r>
      <w:r>
        <w:rPr>
          <w:rFonts w:hint="eastAsia" w:hAnsi="方正仿宋_GBK"/>
          <w:b w:val="0"/>
          <w:bCs w:val="0"/>
          <w:szCs w:val="32"/>
        </w:rPr>
        <w:t>（粮食和物资储备局）</w:t>
      </w:r>
      <w:r>
        <w:rPr>
          <w:rFonts w:hAnsi="方正仿宋_GBK"/>
          <w:b w:val="0"/>
          <w:bCs w:val="0"/>
          <w:szCs w:val="32"/>
        </w:rPr>
        <w:t>择优选定，委托其承担应急粮食供应任务。每个乡街至少设立</w:t>
      </w:r>
      <w:r>
        <w:rPr>
          <w:b w:val="0"/>
          <w:bCs w:val="0"/>
          <w:szCs w:val="32"/>
        </w:rPr>
        <w:t>1</w:t>
      </w:r>
      <w:r>
        <w:rPr>
          <w:rFonts w:hAnsi="方正仿宋_GBK"/>
          <w:b w:val="0"/>
          <w:bCs w:val="0"/>
          <w:szCs w:val="32"/>
        </w:rPr>
        <w:t>个粮食应急供应点，实现全区应急供应网点城乡全覆盖。</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eastAsia="仿宋_GB2312"/>
          <w:b w:val="0"/>
          <w:bCs w:val="0"/>
          <w:szCs w:val="32"/>
        </w:rPr>
        <w:t xml:space="preserve">5.2.3  </w:t>
      </w:r>
      <w:r>
        <w:rPr>
          <w:rFonts w:hAnsi="方正仿宋_GBK"/>
          <w:b w:val="0"/>
          <w:bCs w:val="0"/>
          <w:szCs w:val="32"/>
        </w:rPr>
        <w:t>提高粮食应急配送能力。以现有成品粮油批发市场、粮食物流中心、国有粮食购销企业中心库、骨干军粮供应站、重点骨干应急加工企业等为依托，通过成品粮油储备、仓储设施、运输设备、信息支撑等配套支持，区级改造提升</w:t>
      </w:r>
      <w:r>
        <w:rPr>
          <w:b w:val="0"/>
          <w:bCs w:val="0"/>
          <w:szCs w:val="32"/>
        </w:rPr>
        <w:t>1</w:t>
      </w:r>
      <w:r>
        <w:rPr>
          <w:rFonts w:hAnsi="方正仿宋_GBK"/>
          <w:b w:val="0"/>
          <w:bCs w:val="0"/>
          <w:szCs w:val="32"/>
        </w:rPr>
        <w:t>个成品粮油配送中心，增加必要的应急运输保障设施，提高粮食应急配送能力。视情可建设集加工、配送、储运一体化的企业。</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eastAsia="仿宋_GB2312"/>
          <w:b w:val="0"/>
          <w:bCs w:val="0"/>
          <w:szCs w:val="32"/>
        </w:rPr>
        <w:t xml:space="preserve">5.2.4 </w:t>
      </w:r>
      <w:r>
        <w:rPr>
          <w:b w:val="0"/>
          <w:bCs w:val="0"/>
          <w:szCs w:val="32"/>
        </w:rPr>
        <w:t xml:space="preserve"> </w:t>
      </w:r>
      <w:r>
        <w:rPr>
          <w:rFonts w:hAnsi="方正仿宋_GBK"/>
          <w:b w:val="0"/>
          <w:bCs w:val="0"/>
          <w:szCs w:val="32"/>
        </w:rPr>
        <w:t>落实粮食应急储运网络。根据粮食储备、加工设施、配送、供应网点布局，合理规划确定运输路线、运输工具及中转储存地等应急粮食运输通道。进入粮食应急状态后，区政府及有关部门要优先安排运力计划，确保应急粮食运输需要。辖区范围内的应急粮食运输，由区政府负责组织落实运力（包括驻地军警运力），并负责建立应急供应粮食运输无障碍免费通道；跨区域的应急粮食运输，由用粮地方政府负责组织落实运力，区综合运输协调部门协调落实。</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eastAsia="仿宋_GB2312"/>
          <w:b w:val="0"/>
          <w:bCs w:val="0"/>
          <w:szCs w:val="32"/>
        </w:rPr>
        <w:t xml:space="preserve">5.2.5 </w:t>
      </w:r>
      <w:r>
        <w:rPr>
          <w:b w:val="0"/>
          <w:bCs w:val="0"/>
          <w:szCs w:val="32"/>
        </w:rPr>
        <w:t xml:space="preserve"> </w:t>
      </w:r>
      <w:r>
        <w:rPr>
          <w:rFonts w:hAnsi="方正仿宋_GBK"/>
          <w:b w:val="0"/>
          <w:bCs w:val="0"/>
          <w:szCs w:val="32"/>
        </w:rPr>
        <w:t>建立粮食应急调控平台。完善粮食供需预警系统基础数据库，建立辅助决策分析系统，为迅速决策提供支持。分别联网储备企业、配送中心、加工企业、供应网点等，确保应急调控及时畅通、运转高效、保障有力。</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eastAsia="仿宋_GB2312"/>
          <w:b w:val="0"/>
          <w:bCs w:val="0"/>
          <w:szCs w:val="32"/>
        </w:rPr>
        <w:t xml:space="preserve">5.2.6  </w:t>
      </w:r>
      <w:r>
        <w:rPr>
          <w:rFonts w:hAnsi="方正仿宋_GBK"/>
          <w:b w:val="0"/>
          <w:bCs w:val="0"/>
          <w:szCs w:val="32"/>
        </w:rPr>
        <w:t>粮食行政主管部门应当与应急指定加工、配送和供应企业签订《粮食应急供应保障承诺书》，明确双方的权利、责任和义务，并随时掌握这些企业运行状况，视情况实行动态调整。应急加工、配送和供应企业名单，要报区经济发展局</w:t>
      </w:r>
      <w:r>
        <w:rPr>
          <w:rFonts w:hint="eastAsia" w:hAnsi="方正仿宋_GBK"/>
          <w:b w:val="0"/>
          <w:bCs w:val="0"/>
          <w:szCs w:val="32"/>
        </w:rPr>
        <w:t>（粮食和物资储备局）</w:t>
      </w:r>
      <w:r>
        <w:rPr>
          <w:rFonts w:hAnsi="方正仿宋_GBK"/>
          <w:b w:val="0"/>
          <w:bCs w:val="0"/>
          <w:szCs w:val="32"/>
        </w:rPr>
        <w:t>备案。应急预案启动后，指定的应急加工、配送和供应企业要及时响应，履行承诺，切实做好应急粮食加工、配送和供应工作。</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仿宋_GB2312"/>
          <w:b w:val="0"/>
          <w:bCs w:val="0"/>
          <w:szCs w:val="32"/>
        </w:rPr>
      </w:pPr>
      <w:r>
        <w:rPr>
          <w:rFonts w:eastAsia="仿宋_GB2312"/>
          <w:b w:val="0"/>
          <w:bCs w:val="0"/>
          <w:szCs w:val="32"/>
        </w:rPr>
        <w:t xml:space="preserve">5.2.7  </w:t>
      </w:r>
      <w:r>
        <w:rPr>
          <w:rFonts w:hAnsi="方正仿宋_GBK"/>
          <w:b w:val="0"/>
          <w:bCs w:val="0"/>
          <w:szCs w:val="32"/>
        </w:rPr>
        <w:t>一般情况下，调入方采购或按区粮食应急工作指挥部办公室下达计划调入的粮源，由调入方与调出方按照保质保量、快速高效的原则，自行协调和衔接，落实好各环节和供应设施。必要时，区粮食应急工作指挥部办公室将直接指定安排加工、配送、供应和仓储中转网点，确保应急粮食及时供应到位。</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eastAsia="仿宋_GB2312"/>
          <w:b w:val="0"/>
          <w:bCs w:val="0"/>
          <w:szCs w:val="32"/>
        </w:rPr>
        <w:t>5.2.8</w:t>
      </w:r>
      <w:r>
        <w:rPr>
          <w:b w:val="0"/>
          <w:bCs w:val="0"/>
          <w:szCs w:val="32"/>
        </w:rPr>
        <w:t xml:space="preserve">  </w:t>
      </w:r>
      <w:r>
        <w:rPr>
          <w:rFonts w:hAnsi="方正仿宋_GBK"/>
          <w:b w:val="0"/>
          <w:bCs w:val="0"/>
          <w:szCs w:val="32"/>
        </w:rPr>
        <w:t>各有关部门要加强粮食市场管理，维护市场秩序，严厉打击囤积居奇、哄抬价格、掺杂使假、违反粮食应急供应政策等违法违规行为，确保粮食供应秩序的稳定。</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仿宋_GB2312"/>
          <w:b w:val="0"/>
          <w:bCs w:val="0"/>
          <w:szCs w:val="32"/>
        </w:rPr>
      </w:pPr>
      <w:r>
        <w:rPr>
          <w:rFonts w:eastAsia="仿宋_GB2312"/>
          <w:b w:val="0"/>
          <w:bCs w:val="0"/>
          <w:szCs w:val="32"/>
        </w:rPr>
        <w:t xml:space="preserve">5.2.9 </w:t>
      </w:r>
      <w:r>
        <w:rPr>
          <w:b w:val="0"/>
          <w:bCs w:val="0"/>
          <w:szCs w:val="32"/>
        </w:rPr>
        <w:t xml:space="preserve"> </w:t>
      </w:r>
      <w:r>
        <w:rPr>
          <w:rFonts w:hAnsi="方正仿宋_GBK"/>
          <w:b w:val="0"/>
          <w:bCs w:val="0"/>
          <w:szCs w:val="32"/>
        </w:rPr>
        <w:t>各有关部门要加强宣传力度，及时发布粮食应急供应政策和信息，安定民心。必要时，区委宣传部</w:t>
      </w:r>
      <w:r>
        <w:rPr>
          <w:rFonts w:hint="eastAsia" w:hAnsi="方正仿宋_GBK"/>
          <w:b w:val="0"/>
          <w:bCs w:val="0"/>
          <w:szCs w:val="32"/>
        </w:rPr>
        <w:t>（</w:t>
      </w:r>
      <w:r>
        <w:rPr>
          <w:rFonts w:hint="eastAsia" w:hAnsi="方正仿宋_GBK"/>
          <w:b w:val="0"/>
          <w:bCs w:val="0"/>
          <w:szCs w:val="32"/>
          <w:lang w:eastAsia="zh-CN"/>
        </w:rPr>
        <w:t>区委</w:t>
      </w:r>
      <w:r>
        <w:rPr>
          <w:rFonts w:hint="eastAsia" w:hAnsi="方正仿宋_GBK"/>
          <w:b w:val="0"/>
          <w:bCs w:val="0"/>
          <w:szCs w:val="32"/>
        </w:rPr>
        <w:t>网络安全和信息化委员会办公室）指导区经发局，</w:t>
      </w:r>
      <w:r>
        <w:rPr>
          <w:rFonts w:hAnsi="方正仿宋_GBK"/>
          <w:b w:val="0"/>
          <w:bCs w:val="0"/>
          <w:szCs w:val="32"/>
        </w:rPr>
        <w:t>组织协调新闻单位，实行新闻统一发布制度。</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eastAsia="仿宋_GB2312"/>
          <w:b w:val="0"/>
          <w:bCs w:val="0"/>
          <w:szCs w:val="32"/>
        </w:rPr>
        <w:t xml:space="preserve">5.2.10 </w:t>
      </w:r>
      <w:r>
        <w:rPr>
          <w:rFonts w:hAnsi="方正仿宋_GBK"/>
          <w:b w:val="0"/>
          <w:bCs w:val="0"/>
          <w:szCs w:val="32"/>
        </w:rPr>
        <w:t xml:space="preserve"> </w:t>
      </w:r>
      <w:r>
        <w:rPr>
          <w:rFonts w:eastAsia="楷体_GB2312"/>
          <w:b w:val="0"/>
          <w:bCs w:val="0"/>
          <w:szCs w:val="32"/>
        </w:rPr>
        <w:t>资金和价差、费用处理</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w:t>
      </w:r>
      <w:r>
        <w:rPr>
          <w:b w:val="0"/>
          <w:bCs w:val="0"/>
          <w:szCs w:val="32"/>
        </w:rPr>
        <w:t>1</w:t>
      </w:r>
      <w:r>
        <w:rPr>
          <w:rFonts w:hAnsi="方正仿宋_GBK"/>
          <w:b w:val="0"/>
          <w:bCs w:val="0"/>
          <w:szCs w:val="32"/>
        </w:rPr>
        <w:t>）区政府根据宏观调控需要，在同级财政预算中及时足额落实粮食应急工作专项资金，确保粮食应急资金需求。</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w:t>
      </w:r>
      <w:r>
        <w:rPr>
          <w:b w:val="0"/>
          <w:bCs w:val="0"/>
          <w:szCs w:val="32"/>
        </w:rPr>
        <w:t>2</w:t>
      </w:r>
      <w:r>
        <w:rPr>
          <w:rFonts w:hAnsi="方正仿宋_GBK"/>
          <w:b w:val="0"/>
          <w:bCs w:val="0"/>
          <w:szCs w:val="32"/>
        </w:rPr>
        <w:t>）由区粮食应急工作指挥部及其办公室帮助购销衔接的粮源，由调入方负责落实采购资金，并核算计补相关费用和差价。</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w:t>
      </w:r>
      <w:r>
        <w:rPr>
          <w:b w:val="0"/>
          <w:bCs w:val="0"/>
          <w:szCs w:val="32"/>
        </w:rPr>
        <w:t>3</w:t>
      </w:r>
      <w:r>
        <w:rPr>
          <w:rFonts w:hAnsi="方正仿宋_GBK"/>
          <w:b w:val="0"/>
          <w:bCs w:val="0"/>
          <w:szCs w:val="32"/>
        </w:rPr>
        <w:t>）由区粮食应急工作指挥部及其办公室统一安排的储备粮、进口粮等应急供应粮源所需资金及发生的费用和价差，按照</w:t>
      </w:r>
      <w:r>
        <w:rPr>
          <w:b w:val="0"/>
          <w:bCs w:val="0"/>
          <w:szCs w:val="32"/>
        </w:rPr>
        <w:t>“</w:t>
      </w:r>
      <w:r>
        <w:rPr>
          <w:rFonts w:hAnsi="方正仿宋_GBK"/>
          <w:b w:val="0"/>
          <w:bCs w:val="0"/>
          <w:szCs w:val="32"/>
        </w:rPr>
        <w:t>谁用粮、谁负责</w:t>
      </w:r>
      <w:r>
        <w:rPr>
          <w:b w:val="0"/>
          <w:bCs w:val="0"/>
          <w:szCs w:val="32"/>
        </w:rPr>
        <w:t>”</w:t>
      </w:r>
      <w:r>
        <w:rPr>
          <w:rFonts w:hAnsi="方正仿宋_GBK"/>
          <w:b w:val="0"/>
          <w:bCs w:val="0"/>
          <w:szCs w:val="32"/>
        </w:rPr>
        <w:t>的原则，由调入方负责结算并落实计补相关费用和价差。价差由区物价部门会同粮食、</w:t>
      </w:r>
      <w:r>
        <w:rPr>
          <w:rFonts w:hint="eastAsia" w:hAnsi="方正仿宋_GBK"/>
          <w:b w:val="0"/>
          <w:bCs w:val="0"/>
          <w:szCs w:val="32"/>
        </w:rPr>
        <w:t>经济发展</w:t>
      </w:r>
      <w:r>
        <w:rPr>
          <w:rFonts w:hAnsi="方正仿宋_GBK"/>
          <w:b w:val="0"/>
          <w:bCs w:val="0"/>
          <w:szCs w:val="32"/>
        </w:rPr>
        <w:t>、财政等有关部门确定。</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w:t>
      </w:r>
      <w:r>
        <w:rPr>
          <w:b w:val="0"/>
          <w:bCs w:val="0"/>
          <w:szCs w:val="32"/>
        </w:rPr>
        <w:t>4</w:t>
      </w:r>
      <w:r>
        <w:rPr>
          <w:rFonts w:hAnsi="方正仿宋_GBK"/>
          <w:b w:val="0"/>
          <w:bCs w:val="0"/>
          <w:szCs w:val="32"/>
        </w:rPr>
        <w:t>）应急情况下军粮供应发生的费用和价差，按照</w:t>
      </w:r>
      <w:r>
        <w:rPr>
          <w:b w:val="0"/>
          <w:bCs w:val="0"/>
          <w:szCs w:val="32"/>
        </w:rPr>
        <w:t>“</w:t>
      </w:r>
      <w:r>
        <w:rPr>
          <w:rFonts w:hAnsi="方正仿宋_GBK"/>
          <w:b w:val="0"/>
          <w:bCs w:val="0"/>
          <w:szCs w:val="32"/>
        </w:rPr>
        <w:t>先供应、后结算</w:t>
      </w:r>
      <w:r>
        <w:rPr>
          <w:b w:val="0"/>
          <w:bCs w:val="0"/>
          <w:szCs w:val="32"/>
        </w:rPr>
        <w:t>”</w:t>
      </w:r>
      <w:r>
        <w:rPr>
          <w:rFonts w:hAnsi="方正仿宋_GBK"/>
          <w:b w:val="0"/>
          <w:bCs w:val="0"/>
          <w:szCs w:val="32"/>
        </w:rPr>
        <w:t>的原则，根据国家、省有关规定制定办法，进行结算核补。</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仿宋_GB2312"/>
          <w:b w:val="0"/>
          <w:bCs w:val="0"/>
          <w:szCs w:val="32"/>
        </w:rPr>
      </w:pPr>
      <w:r>
        <w:rPr>
          <w:rFonts w:eastAsia="仿宋_GB2312"/>
          <w:b w:val="0"/>
          <w:bCs w:val="0"/>
          <w:szCs w:val="32"/>
        </w:rPr>
        <w:t xml:space="preserve">5.3  </w:t>
      </w:r>
      <w:r>
        <w:rPr>
          <w:rFonts w:eastAsia="楷体_GB2312"/>
          <w:b w:val="0"/>
          <w:bCs w:val="0"/>
          <w:szCs w:val="32"/>
        </w:rPr>
        <w:t>应急设施建设</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区</w:t>
      </w:r>
      <w:r>
        <w:rPr>
          <w:rFonts w:hint="eastAsia" w:hAnsi="方正仿宋_GBK"/>
          <w:b w:val="0"/>
          <w:bCs w:val="0"/>
          <w:szCs w:val="32"/>
          <w:lang w:eastAsia="zh-CN"/>
        </w:rPr>
        <w:t>、街（乡）</w:t>
      </w:r>
      <w:r>
        <w:rPr>
          <w:rFonts w:hAnsi="方正仿宋_GBK"/>
          <w:b w:val="0"/>
          <w:bCs w:val="0"/>
          <w:szCs w:val="32"/>
        </w:rPr>
        <w:t>要增加投入，加强对粮食</w:t>
      </w:r>
      <w:r>
        <w:rPr>
          <w:rFonts w:hint="eastAsia" w:hAnsi="方正仿宋_GBK"/>
          <w:b w:val="0"/>
          <w:bCs w:val="0"/>
          <w:szCs w:val="32"/>
        </w:rPr>
        <w:t>供应</w:t>
      </w:r>
      <w:r>
        <w:rPr>
          <w:rFonts w:hAnsi="方正仿宋_GBK"/>
          <w:b w:val="0"/>
          <w:bCs w:val="0"/>
          <w:szCs w:val="32"/>
        </w:rPr>
        <w:t>、配送和储运等应急设施的建设、维护工作，确保应急设施符合粮食应急工作的需要。同时在仓储设施建设、政策性粮油销售、粮油储备、成品粮应急储备等向应急企业倾斜。</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仿宋_GB2312"/>
          <w:b w:val="0"/>
          <w:bCs w:val="0"/>
          <w:szCs w:val="32"/>
        </w:rPr>
      </w:pPr>
      <w:r>
        <w:rPr>
          <w:rFonts w:eastAsia="仿宋_GB2312"/>
          <w:b w:val="0"/>
          <w:bCs w:val="0"/>
          <w:szCs w:val="32"/>
        </w:rPr>
        <w:t xml:space="preserve">5.4  </w:t>
      </w:r>
      <w:r>
        <w:rPr>
          <w:rFonts w:eastAsia="楷体_GB2312"/>
          <w:b w:val="0"/>
          <w:bCs w:val="0"/>
          <w:szCs w:val="32"/>
        </w:rPr>
        <w:t>通信保障</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参与粮食应急工作的区各有关部门、前三岛乡、各街道办事处，要向区粮食应急工作指挥部办公室提供准确有效的通信联络方式，并及时更新，保证通讯畅通。</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仿宋_GB2312"/>
          <w:b w:val="0"/>
          <w:bCs w:val="0"/>
          <w:szCs w:val="32"/>
        </w:rPr>
      </w:pPr>
      <w:r>
        <w:rPr>
          <w:rFonts w:eastAsia="仿宋_GB2312"/>
          <w:b w:val="0"/>
          <w:bCs w:val="0"/>
          <w:szCs w:val="32"/>
        </w:rPr>
        <w:t xml:space="preserve">5.5  </w:t>
      </w:r>
      <w:r>
        <w:rPr>
          <w:rFonts w:eastAsia="楷体_GB2312"/>
          <w:b w:val="0"/>
          <w:bCs w:val="0"/>
          <w:szCs w:val="32"/>
        </w:rPr>
        <w:t>培训演练</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区政府和区各有关部门要加强对本预案及本地粮食应急预案的学习培训，并结合日常工作进行演练，尽快形成一支熟悉业务、善于管理、能够应对各种突发公共事件的专业化队伍，保障应急措施的贯彻落实。</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仿宋_GB2312"/>
          <w:b w:val="0"/>
          <w:bCs w:val="0"/>
          <w:szCs w:val="32"/>
        </w:rPr>
      </w:pPr>
      <w:r>
        <w:rPr>
          <w:rFonts w:eastAsia="仿宋_GB2312"/>
          <w:b w:val="0"/>
          <w:bCs w:val="0"/>
          <w:szCs w:val="32"/>
        </w:rPr>
        <w:t xml:space="preserve">6  </w:t>
      </w:r>
      <w:r>
        <w:rPr>
          <w:rFonts w:hAnsi="黑体" w:eastAsia="黑体"/>
          <w:b w:val="0"/>
          <w:bCs w:val="0"/>
          <w:szCs w:val="32"/>
        </w:rPr>
        <w:t>后期处理</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仿宋_GB2312"/>
          <w:b w:val="0"/>
          <w:bCs w:val="0"/>
          <w:szCs w:val="32"/>
        </w:rPr>
      </w:pPr>
      <w:r>
        <w:rPr>
          <w:rFonts w:eastAsia="仿宋_GB2312"/>
          <w:b w:val="0"/>
          <w:bCs w:val="0"/>
          <w:szCs w:val="32"/>
        </w:rPr>
        <w:t xml:space="preserve">6.1  </w:t>
      </w:r>
      <w:r>
        <w:rPr>
          <w:rFonts w:eastAsia="楷体_GB2312"/>
          <w:b w:val="0"/>
          <w:bCs w:val="0"/>
          <w:szCs w:val="32"/>
        </w:rPr>
        <w:t>应急能力恢复</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对于已动用的各级储备粮，按照粮食管理事权，由本级粮食行政主管部门会同财政部门和农发行，按原计划规模，结合应急供应适当调整布局，在半年时间内及时补充到位，并报上级粮食行政主管部门备案。</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仿宋_GB2312"/>
          <w:b w:val="0"/>
          <w:bCs w:val="0"/>
          <w:szCs w:val="32"/>
        </w:rPr>
      </w:pPr>
      <w:r>
        <w:rPr>
          <w:rFonts w:eastAsia="仿宋_GB2312"/>
          <w:b w:val="0"/>
          <w:bCs w:val="0"/>
          <w:szCs w:val="32"/>
        </w:rPr>
        <w:t xml:space="preserve">6.2  </w:t>
      </w:r>
      <w:r>
        <w:rPr>
          <w:rFonts w:eastAsia="楷体_GB2312"/>
          <w:b w:val="0"/>
          <w:bCs w:val="0"/>
          <w:szCs w:val="32"/>
        </w:rPr>
        <w:t>费用清算</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对实施预案发生的各项支出需要财政补贴和补助的，由财政部门在</w:t>
      </w:r>
      <w:r>
        <w:rPr>
          <w:b w:val="0"/>
          <w:bCs w:val="0"/>
          <w:szCs w:val="32"/>
        </w:rPr>
        <w:t>3</w:t>
      </w:r>
      <w:r>
        <w:rPr>
          <w:rFonts w:hAnsi="方正仿宋_GBK"/>
          <w:b w:val="0"/>
          <w:bCs w:val="0"/>
          <w:szCs w:val="32"/>
        </w:rPr>
        <w:t>个月内进行兑付和清算（包括银行利息支出和贷款损失）。</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仿宋_GB2312"/>
          <w:b w:val="0"/>
          <w:bCs w:val="0"/>
          <w:szCs w:val="32"/>
        </w:rPr>
      </w:pPr>
      <w:r>
        <w:rPr>
          <w:rFonts w:eastAsia="仿宋_GB2312"/>
          <w:b w:val="0"/>
          <w:bCs w:val="0"/>
          <w:szCs w:val="32"/>
        </w:rPr>
        <w:t xml:space="preserve">6.3  </w:t>
      </w:r>
      <w:r>
        <w:rPr>
          <w:rFonts w:eastAsia="楷体_GB2312"/>
          <w:b w:val="0"/>
          <w:bCs w:val="0"/>
          <w:szCs w:val="32"/>
        </w:rPr>
        <w:t>总结评估</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int="eastAsia" w:hAnsi="方正仿宋_GBK"/>
          <w:b w:val="0"/>
          <w:bCs w:val="0"/>
          <w:szCs w:val="32"/>
          <w:lang w:eastAsia="zh-CN"/>
        </w:rPr>
        <w:t>区</w:t>
      </w:r>
      <w:r>
        <w:rPr>
          <w:rFonts w:hAnsi="方正仿宋_GBK"/>
          <w:b w:val="0"/>
          <w:bCs w:val="0"/>
          <w:szCs w:val="32"/>
        </w:rPr>
        <w:t>政府和有关部门要及时对应急处理的效果进行评估、总结，对实施应急预案中发现的问题，研究提出改进措施，进一步完善粮食应急预案。</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仿宋_GB2312"/>
          <w:b w:val="0"/>
          <w:bCs w:val="0"/>
          <w:szCs w:val="32"/>
        </w:rPr>
      </w:pPr>
      <w:r>
        <w:rPr>
          <w:rFonts w:eastAsia="仿宋_GB2312"/>
          <w:b w:val="0"/>
          <w:bCs w:val="0"/>
          <w:szCs w:val="32"/>
        </w:rPr>
        <w:t xml:space="preserve">6.4  </w:t>
      </w:r>
      <w:r>
        <w:rPr>
          <w:rFonts w:eastAsia="楷体_GB2312"/>
          <w:b w:val="0"/>
          <w:bCs w:val="0"/>
          <w:szCs w:val="32"/>
        </w:rPr>
        <w:t>奖励和责任追究</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仿宋_GB2312"/>
          <w:b w:val="0"/>
          <w:bCs w:val="0"/>
          <w:szCs w:val="32"/>
        </w:rPr>
      </w:pPr>
      <w:r>
        <w:rPr>
          <w:rFonts w:eastAsia="仿宋_GB2312"/>
          <w:b w:val="0"/>
          <w:bCs w:val="0"/>
          <w:szCs w:val="32"/>
        </w:rPr>
        <w:t>6.4.1  奖励</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对在应急工作中有下列表现之一的单位或个人，由区粮食应急工作指挥部给予表彰和奖励。</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w:t>
      </w:r>
      <w:r>
        <w:rPr>
          <w:b w:val="0"/>
          <w:bCs w:val="0"/>
          <w:szCs w:val="32"/>
        </w:rPr>
        <w:t>1</w:t>
      </w:r>
      <w:r>
        <w:rPr>
          <w:rFonts w:hAnsi="方正仿宋_GBK"/>
          <w:b w:val="0"/>
          <w:bCs w:val="0"/>
          <w:szCs w:val="32"/>
        </w:rPr>
        <w:t>）出色完成应急任务的。</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w:t>
      </w:r>
      <w:r>
        <w:rPr>
          <w:b w:val="0"/>
          <w:bCs w:val="0"/>
          <w:szCs w:val="32"/>
        </w:rPr>
        <w:t>2</w:t>
      </w:r>
      <w:r>
        <w:rPr>
          <w:rFonts w:hAnsi="方正仿宋_GBK"/>
          <w:b w:val="0"/>
          <w:bCs w:val="0"/>
          <w:szCs w:val="32"/>
        </w:rPr>
        <w:t>）对应急工作提出重要建议，实施效果显著的。</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w:t>
      </w:r>
      <w:r>
        <w:rPr>
          <w:b w:val="0"/>
          <w:bCs w:val="0"/>
          <w:szCs w:val="32"/>
        </w:rPr>
        <w:t>3</w:t>
      </w:r>
      <w:r>
        <w:rPr>
          <w:rFonts w:hAnsi="方正仿宋_GBK"/>
          <w:b w:val="0"/>
          <w:bCs w:val="0"/>
          <w:szCs w:val="32"/>
        </w:rPr>
        <w:t>）及时提供应急粮食或节约经费开支，成绩显著的。</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仿宋_GB2312"/>
          <w:b w:val="0"/>
          <w:bCs w:val="0"/>
          <w:szCs w:val="32"/>
        </w:rPr>
      </w:pPr>
      <w:r>
        <w:rPr>
          <w:rFonts w:hAnsi="方正仿宋_GBK"/>
          <w:b w:val="0"/>
          <w:bCs w:val="0"/>
          <w:szCs w:val="32"/>
        </w:rPr>
        <w:t>（</w:t>
      </w:r>
      <w:r>
        <w:rPr>
          <w:b w:val="0"/>
          <w:bCs w:val="0"/>
          <w:szCs w:val="32"/>
        </w:rPr>
        <w:t>4</w:t>
      </w:r>
      <w:r>
        <w:rPr>
          <w:rFonts w:hAnsi="方正仿宋_GBK"/>
          <w:b w:val="0"/>
          <w:bCs w:val="0"/>
          <w:szCs w:val="32"/>
        </w:rPr>
        <w:t>）有其他突出贡献的。</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仿宋_GB2312"/>
          <w:b w:val="0"/>
          <w:bCs w:val="0"/>
          <w:szCs w:val="32"/>
        </w:rPr>
      </w:pPr>
      <w:r>
        <w:rPr>
          <w:rFonts w:eastAsia="仿宋_GB2312"/>
          <w:b w:val="0"/>
          <w:bCs w:val="0"/>
          <w:szCs w:val="32"/>
        </w:rPr>
        <w:t>6.4.2  责任追究</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对违反本预案规定及其他相关法律、法规规定，有下列行为之一的，依法予以行政处罚或行政处分。</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w:t>
      </w:r>
      <w:r>
        <w:rPr>
          <w:b w:val="0"/>
          <w:bCs w:val="0"/>
          <w:szCs w:val="32"/>
        </w:rPr>
        <w:t>1</w:t>
      </w:r>
      <w:r>
        <w:rPr>
          <w:rFonts w:hAnsi="方正仿宋_GBK"/>
          <w:b w:val="0"/>
          <w:bCs w:val="0"/>
          <w:szCs w:val="32"/>
        </w:rPr>
        <w:t>）不按照本预案规定和粮食应急工作指挥部要求实施粮食应急措施的。</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w:t>
      </w:r>
      <w:r>
        <w:rPr>
          <w:b w:val="0"/>
          <w:bCs w:val="0"/>
          <w:szCs w:val="32"/>
        </w:rPr>
        <w:t>2</w:t>
      </w:r>
      <w:r>
        <w:rPr>
          <w:rFonts w:hAnsi="方正仿宋_GBK"/>
          <w:b w:val="0"/>
          <w:bCs w:val="0"/>
          <w:szCs w:val="32"/>
        </w:rPr>
        <w:t>）违抗粮食应急工作指挥部命令，拒不承担应急任务的。</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w:t>
      </w:r>
      <w:r>
        <w:rPr>
          <w:b w:val="0"/>
          <w:bCs w:val="0"/>
          <w:szCs w:val="32"/>
        </w:rPr>
        <w:t>3</w:t>
      </w:r>
      <w:r>
        <w:rPr>
          <w:rFonts w:hAnsi="方正仿宋_GBK"/>
          <w:b w:val="0"/>
          <w:bCs w:val="0"/>
          <w:szCs w:val="32"/>
        </w:rPr>
        <w:t>）贪污、挪用、盗窃应急工作经费或物资的。</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w:t>
      </w:r>
      <w:r>
        <w:rPr>
          <w:b w:val="0"/>
          <w:bCs w:val="0"/>
          <w:szCs w:val="32"/>
        </w:rPr>
        <w:t>4</w:t>
      </w:r>
      <w:r>
        <w:rPr>
          <w:rFonts w:hAnsi="方正仿宋_GBK"/>
          <w:b w:val="0"/>
          <w:bCs w:val="0"/>
          <w:szCs w:val="32"/>
        </w:rPr>
        <w:t>）有特定责任的国家工作人员在应急期间不坚守岗位，玩忽职守，失职、渎职的。</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w:t>
      </w:r>
      <w:r>
        <w:rPr>
          <w:b w:val="0"/>
          <w:bCs w:val="0"/>
          <w:szCs w:val="32"/>
        </w:rPr>
        <w:t>5</w:t>
      </w:r>
      <w:r>
        <w:rPr>
          <w:rFonts w:hAnsi="方正仿宋_GBK"/>
          <w:b w:val="0"/>
          <w:bCs w:val="0"/>
          <w:szCs w:val="32"/>
        </w:rPr>
        <w:t>）粮食储备或粮食经营者的库存量未达到规定水平，影响应急使用的。</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w:t>
      </w:r>
      <w:r>
        <w:rPr>
          <w:b w:val="0"/>
          <w:bCs w:val="0"/>
          <w:szCs w:val="32"/>
        </w:rPr>
        <w:t>6</w:t>
      </w:r>
      <w:r>
        <w:rPr>
          <w:rFonts w:hAnsi="方正仿宋_GBK"/>
          <w:b w:val="0"/>
          <w:bCs w:val="0"/>
          <w:szCs w:val="32"/>
        </w:rPr>
        <w:t>）对粮食应急工作造成危害的其他行为。</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仿宋_GB2312"/>
          <w:b w:val="0"/>
          <w:bCs w:val="0"/>
          <w:szCs w:val="32"/>
        </w:rPr>
      </w:pPr>
      <w:r>
        <w:rPr>
          <w:rFonts w:eastAsia="仿宋_GB2312"/>
          <w:b w:val="0"/>
          <w:bCs w:val="0"/>
          <w:szCs w:val="32"/>
        </w:rPr>
        <w:t xml:space="preserve">7  </w:t>
      </w:r>
      <w:r>
        <w:rPr>
          <w:rFonts w:hAnsi="黑体" w:eastAsia="黑体"/>
          <w:b w:val="0"/>
          <w:bCs w:val="0"/>
          <w:szCs w:val="32"/>
        </w:rPr>
        <w:t>附则</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仿宋_GB2312"/>
          <w:b w:val="0"/>
          <w:bCs w:val="0"/>
          <w:szCs w:val="32"/>
        </w:rPr>
      </w:pPr>
      <w:r>
        <w:rPr>
          <w:rFonts w:eastAsia="仿宋_GB2312"/>
          <w:b w:val="0"/>
          <w:bCs w:val="0"/>
          <w:szCs w:val="32"/>
        </w:rPr>
        <w:t xml:space="preserve">7.1  </w:t>
      </w:r>
      <w:r>
        <w:rPr>
          <w:rFonts w:eastAsia="楷体_GB2312"/>
          <w:b w:val="0"/>
          <w:bCs w:val="0"/>
          <w:szCs w:val="32"/>
        </w:rPr>
        <w:t>预案管理</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b w:val="0"/>
          <w:bCs w:val="0"/>
          <w:szCs w:val="32"/>
        </w:rPr>
      </w:pPr>
      <w:r>
        <w:rPr>
          <w:rFonts w:hAnsi="方正仿宋_GBK"/>
          <w:b w:val="0"/>
          <w:bCs w:val="0"/>
          <w:szCs w:val="32"/>
        </w:rPr>
        <w:t>本预案由区经济发展局</w:t>
      </w:r>
      <w:r>
        <w:rPr>
          <w:rFonts w:hint="eastAsia" w:hAnsi="方正仿宋_GBK"/>
          <w:b w:val="0"/>
          <w:bCs w:val="0"/>
          <w:szCs w:val="32"/>
        </w:rPr>
        <w:t>（粮食和物资储备局）</w:t>
      </w:r>
      <w:r>
        <w:rPr>
          <w:rFonts w:hAnsi="方正仿宋_GBK"/>
          <w:b w:val="0"/>
          <w:bCs w:val="0"/>
          <w:szCs w:val="32"/>
        </w:rPr>
        <w:t>会同区有关部门制定，并根据情况及时修订，报区政府批准后实施。并报区应急管理部门备案。</w:t>
      </w:r>
    </w:p>
    <w:p>
      <w:pPr>
        <w:keepNext w:val="0"/>
        <w:keepLines w:val="0"/>
        <w:pageBreakBefore w:val="0"/>
        <w:widowControl w:val="0"/>
        <w:kinsoku/>
        <w:wordWrap/>
        <w:overflowPunct/>
        <w:topLinePunct w:val="0"/>
        <w:autoSpaceDE w:val="0"/>
        <w:autoSpaceDN w:val="0"/>
        <w:bidi w:val="0"/>
        <w:adjustRightInd/>
        <w:snapToGrid w:val="0"/>
        <w:spacing w:line="520" w:lineRule="exact"/>
        <w:ind w:left="0" w:leftChars="0" w:firstLine="649" w:firstLineChars="203"/>
        <w:textAlignment w:val="auto"/>
        <w:rPr>
          <w:rFonts w:eastAsia="仿宋_GB2312"/>
          <w:b w:val="0"/>
          <w:bCs w:val="0"/>
          <w:szCs w:val="32"/>
        </w:rPr>
      </w:pPr>
      <w:r>
        <w:rPr>
          <w:rFonts w:eastAsia="仿宋_GB2312"/>
          <w:b w:val="0"/>
          <w:bCs w:val="0"/>
          <w:szCs w:val="32"/>
        </w:rPr>
        <w:t xml:space="preserve">7.2  </w:t>
      </w:r>
      <w:r>
        <w:rPr>
          <w:rFonts w:eastAsia="楷体_GB2312"/>
          <w:b w:val="0"/>
          <w:bCs w:val="0"/>
          <w:szCs w:val="32"/>
        </w:rPr>
        <w:t>预案实施时间</w:t>
      </w:r>
    </w:p>
    <w:p>
      <w:r>
        <w:rPr>
          <w:rFonts w:hAnsi="方正仿宋_GBK"/>
          <w:b w:val="0"/>
          <w:bCs w:val="0"/>
          <w:szCs w:val="32"/>
        </w:rPr>
        <w:t>本预案自印发之日起实施。</w:t>
      </w:r>
    </w:p>
    <w:sectPr>
      <w:pgSz w:w="11906" w:h="16838"/>
      <w:pgMar w:top="2098" w:right="1474" w:bottom="1984" w:left="1587"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D647E3"/>
    <w:rsid w:val="42D647E3"/>
    <w:rsid w:val="51F51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Calibri" w:hAnsi="Calibri"/>
      <w:szCs w:val="24"/>
    </w:rPr>
  </w:style>
  <w:style w:type="paragraph" w:styleId="3">
    <w:name w:val="Body Text Indent"/>
    <w:basedOn w:val="1"/>
    <w:qFormat/>
    <w:uiPriority w:val="0"/>
    <w:pPr>
      <w:spacing w:after="120"/>
      <w:ind w:left="420" w:leftChars="200"/>
    </w:pPr>
  </w:style>
  <w:style w:type="paragraph" w:customStyle="1" w:styleId="6">
    <w:name w:val="标题1"/>
    <w:basedOn w:val="1"/>
    <w:next w:val="1"/>
    <w:uiPriority w:val="0"/>
    <w:pPr>
      <w:tabs>
        <w:tab w:val="left" w:pos="9193"/>
        <w:tab w:val="left" w:pos="9827"/>
      </w:tabs>
      <w:spacing w:line="640" w:lineRule="atLeast"/>
      <w:ind w:firstLine="0"/>
      <w:jc w:val="center"/>
    </w:pPr>
    <w:rPr>
      <w:rFonts w:eastAsia="方正小标宋_GBK"/>
      <w:sz w:val="44"/>
    </w:rPr>
  </w:style>
  <w:style w:type="paragraph" w:customStyle="1" w:styleId="7">
    <w:name w:val="标题3"/>
    <w:basedOn w:val="1"/>
    <w:next w:val="1"/>
    <w:uiPriority w:val="0"/>
    <w:rPr>
      <w:rFonts w:eastAsia="方正黑体_GBK"/>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2020-11-24T08:18:00Z</dcterms:created>
  <dc:creator>NTKO</dc:creator>
  <cp:lastModifiedBy>NTKO</cp:lastModifiedBy>
  <dcterms:modified xsi:type="dcterms:W3CDTF">2020-11-24T08:18:45Z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